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AD75" w14:textId="77777777" w:rsidR="00AD4331" w:rsidRPr="00AD4331" w:rsidRDefault="00AD4331" w:rsidP="00AD4331">
      <w:pPr>
        <w:pStyle w:val="Title-of-contribution"/>
        <w:jc w:val="center"/>
        <w:rPr>
          <w:rFonts w:asciiTheme="minorHAnsi" w:hAnsiTheme="minorHAnsi" w:cstheme="minorHAnsi"/>
          <w:caps/>
          <w:sz w:val="28"/>
          <w:lang w:val="lv-LV"/>
        </w:rPr>
      </w:pPr>
      <w:r w:rsidRPr="00AD4331">
        <w:rPr>
          <w:rFonts w:asciiTheme="minorHAnsi" w:hAnsiTheme="minorHAnsi" w:cstheme="minorHAnsi"/>
          <w:caps/>
          <w:sz w:val="28"/>
          <w:lang w:val="lv-LV"/>
        </w:rPr>
        <w:t>Latvijas Valsts agrārās ekonomikas institūts</w:t>
      </w:r>
    </w:p>
    <w:p w14:paraId="69173A24" w14:textId="77777777" w:rsidR="00AD4331" w:rsidRPr="00AD4331" w:rsidRDefault="00AD4331" w:rsidP="00AD4331">
      <w:pPr>
        <w:pStyle w:val="Default"/>
        <w:rPr>
          <w:rFonts w:asciiTheme="minorHAnsi" w:hAnsiTheme="minorHAnsi" w:cstheme="minorHAnsi"/>
          <w:caps/>
          <w:sz w:val="28"/>
          <w:lang w:val="lv-LV"/>
        </w:rPr>
      </w:pPr>
    </w:p>
    <w:p w14:paraId="3B1E72B6" w14:textId="77777777" w:rsidR="00AD4331" w:rsidRPr="00AD4331" w:rsidRDefault="00AD4331" w:rsidP="00AD4331">
      <w:pPr>
        <w:pStyle w:val="Default"/>
        <w:rPr>
          <w:rFonts w:asciiTheme="minorHAnsi" w:hAnsiTheme="minorHAnsi" w:cstheme="minorHAnsi"/>
          <w:lang w:val="lv-LV"/>
        </w:rPr>
      </w:pPr>
    </w:p>
    <w:p w14:paraId="1A237EB8" w14:textId="77777777" w:rsidR="00AD4331" w:rsidRPr="00AD4331" w:rsidRDefault="00AD4331" w:rsidP="00AD4331">
      <w:pPr>
        <w:pStyle w:val="Default"/>
        <w:rPr>
          <w:rFonts w:asciiTheme="minorHAnsi" w:hAnsiTheme="minorHAnsi" w:cstheme="minorHAnsi"/>
          <w:lang w:val="lv-LV"/>
        </w:rPr>
      </w:pPr>
    </w:p>
    <w:p w14:paraId="5EC12113" w14:textId="77777777" w:rsidR="00AD4331" w:rsidRPr="00AD4331" w:rsidRDefault="00AD4331" w:rsidP="00AD4331">
      <w:pPr>
        <w:pStyle w:val="Default"/>
        <w:rPr>
          <w:rFonts w:asciiTheme="minorHAnsi" w:hAnsiTheme="minorHAnsi" w:cstheme="minorHAnsi"/>
          <w:lang w:val="lv-LV"/>
        </w:rPr>
      </w:pPr>
    </w:p>
    <w:p w14:paraId="321EB3A4" w14:textId="77777777" w:rsidR="00AD4331" w:rsidRPr="00AD4331" w:rsidRDefault="00AD4331" w:rsidP="00AD4331">
      <w:pPr>
        <w:pStyle w:val="Default"/>
        <w:rPr>
          <w:rFonts w:asciiTheme="minorHAnsi" w:hAnsiTheme="minorHAnsi" w:cstheme="minorHAnsi"/>
          <w:lang w:val="lv-LV"/>
        </w:rPr>
      </w:pPr>
    </w:p>
    <w:p w14:paraId="5EDE56F8" w14:textId="77777777" w:rsidR="00AD4331" w:rsidRPr="00AD4331" w:rsidRDefault="00AD4331" w:rsidP="00AD4331">
      <w:pPr>
        <w:pStyle w:val="Default"/>
        <w:rPr>
          <w:rFonts w:asciiTheme="minorHAnsi" w:hAnsiTheme="minorHAnsi" w:cstheme="minorHAnsi"/>
          <w:lang w:val="lv-LV"/>
        </w:rPr>
      </w:pPr>
    </w:p>
    <w:p w14:paraId="12BB515F" w14:textId="77777777" w:rsidR="00AD4331" w:rsidRPr="00AD4331" w:rsidRDefault="00AD4331" w:rsidP="00AD4331">
      <w:pPr>
        <w:pStyle w:val="Default"/>
        <w:rPr>
          <w:rFonts w:asciiTheme="minorHAnsi" w:hAnsiTheme="minorHAnsi" w:cstheme="minorHAnsi"/>
          <w:lang w:val="lv-LV"/>
        </w:rPr>
      </w:pPr>
    </w:p>
    <w:p w14:paraId="372D64DB" w14:textId="77777777" w:rsidR="00AD4331" w:rsidRPr="00AD4331" w:rsidRDefault="00AD4331" w:rsidP="00AD4331">
      <w:pPr>
        <w:pStyle w:val="Default"/>
        <w:rPr>
          <w:rFonts w:asciiTheme="minorHAnsi" w:hAnsiTheme="minorHAnsi" w:cstheme="minorHAnsi"/>
          <w:lang w:val="lv-LV"/>
        </w:rPr>
      </w:pPr>
    </w:p>
    <w:p w14:paraId="6382FA00" w14:textId="77777777" w:rsidR="00AD4331" w:rsidRPr="00AD4331" w:rsidRDefault="00AD4331" w:rsidP="00AD4331">
      <w:pPr>
        <w:pStyle w:val="Default"/>
        <w:rPr>
          <w:rFonts w:asciiTheme="minorHAnsi" w:hAnsiTheme="minorHAnsi" w:cstheme="minorHAnsi"/>
          <w:lang w:val="lv-LV"/>
        </w:rPr>
      </w:pPr>
    </w:p>
    <w:p w14:paraId="32BDC70A" w14:textId="77777777" w:rsidR="00AD4331" w:rsidRPr="00AD4331" w:rsidRDefault="00AD4331" w:rsidP="00AD4331">
      <w:pPr>
        <w:pStyle w:val="Default"/>
        <w:rPr>
          <w:rFonts w:asciiTheme="minorHAnsi" w:hAnsiTheme="minorHAnsi" w:cstheme="minorHAnsi"/>
          <w:lang w:val="lv-LV"/>
        </w:rPr>
      </w:pPr>
    </w:p>
    <w:p w14:paraId="358999D5" w14:textId="77777777" w:rsidR="00AD4331" w:rsidRPr="00AD4331" w:rsidRDefault="00AD4331" w:rsidP="00AD4331">
      <w:pPr>
        <w:pStyle w:val="Default"/>
        <w:rPr>
          <w:rFonts w:asciiTheme="minorHAnsi" w:hAnsiTheme="minorHAnsi" w:cstheme="minorHAnsi"/>
          <w:lang w:val="lv-LV"/>
        </w:rPr>
      </w:pPr>
    </w:p>
    <w:p w14:paraId="7ADF59FD" w14:textId="77777777" w:rsidR="00AD4331" w:rsidRPr="00AD4331" w:rsidRDefault="00AD4331" w:rsidP="00AD4331">
      <w:pPr>
        <w:pStyle w:val="Default"/>
        <w:rPr>
          <w:rFonts w:asciiTheme="minorHAnsi" w:hAnsiTheme="minorHAnsi" w:cstheme="minorHAnsi"/>
          <w:lang w:val="lv-LV"/>
        </w:rPr>
      </w:pPr>
    </w:p>
    <w:p w14:paraId="658C4867" w14:textId="77777777" w:rsidR="00AD4331" w:rsidRPr="00AD4331" w:rsidRDefault="00AD4331" w:rsidP="00AD4331">
      <w:pPr>
        <w:pStyle w:val="Default"/>
        <w:rPr>
          <w:rFonts w:asciiTheme="minorHAnsi" w:hAnsiTheme="minorHAnsi" w:cstheme="minorHAnsi"/>
          <w:lang w:val="lv-LV"/>
        </w:rPr>
      </w:pPr>
    </w:p>
    <w:p w14:paraId="51C27D3F" w14:textId="1FC1D5CA" w:rsidR="00AD4331" w:rsidRPr="00AD4331" w:rsidRDefault="00AD4331" w:rsidP="00AD4331">
      <w:pPr>
        <w:pStyle w:val="Title-of-contribution"/>
        <w:jc w:val="center"/>
        <w:rPr>
          <w:rFonts w:asciiTheme="minorHAnsi" w:hAnsiTheme="minorHAnsi" w:cstheme="minorHAnsi"/>
          <w:b/>
          <w:sz w:val="36"/>
          <w:lang w:val="lv-LV"/>
        </w:rPr>
      </w:pPr>
      <w:r w:rsidRPr="00AD4331">
        <w:rPr>
          <w:rFonts w:asciiTheme="minorHAnsi" w:hAnsiTheme="minorHAnsi" w:cstheme="minorHAnsi"/>
          <w:b/>
          <w:sz w:val="36"/>
          <w:lang w:val="lv-LV"/>
        </w:rPr>
        <w:t xml:space="preserve">ES KLP </w:t>
      </w:r>
      <w:r w:rsidRPr="00AD4331">
        <w:rPr>
          <w:rFonts w:asciiTheme="minorHAnsi" w:hAnsiTheme="minorHAnsi" w:cstheme="minorHAnsi"/>
          <w:b/>
          <w:sz w:val="36"/>
          <w:lang w:val="lv-LV"/>
        </w:rPr>
        <w:t xml:space="preserve">2003.gada reformas ieviešanas Latvijas scenāriji un to novērtējums </w:t>
      </w:r>
    </w:p>
    <w:p w14:paraId="5044707F" w14:textId="77777777" w:rsidR="00AD4331" w:rsidRPr="00AD4331" w:rsidRDefault="00AD4331" w:rsidP="00AD4331">
      <w:pPr>
        <w:pStyle w:val="Default"/>
        <w:rPr>
          <w:rFonts w:asciiTheme="minorHAnsi" w:hAnsiTheme="minorHAnsi" w:cstheme="minorHAnsi"/>
          <w:lang w:val="lv-LV"/>
        </w:rPr>
      </w:pPr>
    </w:p>
    <w:p w14:paraId="2D4BADF5" w14:textId="007BBA90" w:rsidR="00AD4331" w:rsidRPr="00AD4331" w:rsidRDefault="00AD4331" w:rsidP="00AD4331">
      <w:pPr>
        <w:pStyle w:val="Default"/>
        <w:jc w:val="center"/>
        <w:rPr>
          <w:rFonts w:asciiTheme="minorHAnsi" w:hAnsiTheme="minorHAnsi" w:cstheme="minorHAnsi"/>
          <w:b/>
          <w:bCs/>
          <w:i/>
          <w:iCs/>
          <w:sz w:val="40"/>
          <w:szCs w:val="40"/>
          <w:lang w:val="lv-LV"/>
        </w:rPr>
      </w:pPr>
      <w:r w:rsidRPr="00AD4331">
        <w:rPr>
          <w:rFonts w:asciiTheme="minorHAnsi" w:hAnsiTheme="minorHAnsi" w:cstheme="minorHAnsi"/>
          <w:b/>
          <w:bCs/>
          <w:i/>
          <w:iCs/>
          <w:sz w:val="40"/>
          <w:szCs w:val="40"/>
          <w:lang w:val="lv-LV"/>
        </w:rPr>
        <w:t>SEMS-</w:t>
      </w:r>
      <w:r>
        <w:rPr>
          <w:rFonts w:asciiTheme="minorHAnsi" w:hAnsiTheme="minorHAnsi" w:cstheme="minorHAnsi"/>
          <w:b/>
          <w:bCs/>
          <w:i/>
          <w:iCs/>
          <w:sz w:val="40"/>
          <w:szCs w:val="40"/>
          <w:lang w:val="lv-LV"/>
        </w:rPr>
        <w:t>05</w:t>
      </w:r>
      <w:r w:rsidRPr="00AD4331">
        <w:rPr>
          <w:rFonts w:asciiTheme="minorHAnsi" w:hAnsiTheme="minorHAnsi" w:cstheme="minorHAnsi"/>
          <w:b/>
          <w:bCs/>
          <w:i/>
          <w:iCs/>
          <w:sz w:val="40"/>
          <w:szCs w:val="40"/>
          <w:lang w:val="lv-LV"/>
        </w:rPr>
        <w:t xml:space="preserve"> modelis</w:t>
      </w:r>
      <w:r>
        <w:rPr>
          <w:rFonts w:asciiTheme="minorHAnsi" w:hAnsiTheme="minorHAnsi" w:cstheme="minorHAnsi"/>
          <w:b/>
          <w:bCs/>
          <w:i/>
          <w:iCs/>
          <w:sz w:val="40"/>
          <w:szCs w:val="40"/>
          <w:lang w:val="lv-LV"/>
        </w:rPr>
        <w:br/>
        <w:t xml:space="preserve">apraksts un pieņēmumi </w:t>
      </w:r>
    </w:p>
    <w:p w14:paraId="37619526" w14:textId="1AA84C8D" w:rsidR="00AD4331" w:rsidRPr="00AD4331" w:rsidRDefault="00AD4331" w:rsidP="00AD4331">
      <w:pPr>
        <w:pStyle w:val="Default"/>
        <w:jc w:val="center"/>
        <w:rPr>
          <w:rFonts w:asciiTheme="minorHAnsi" w:hAnsiTheme="minorHAnsi" w:cstheme="minorHAnsi"/>
          <w:b/>
          <w:bCs/>
          <w:sz w:val="32"/>
          <w:szCs w:val="32"/>
        </w:rPr>
      </w:pPr>
      <w:r w:rsidRPr="00AD4331">
        <w:rPr>
          <w:rFonts w:asciiTheme="minorHAnsi" w:hAnsiTheme="minorHAnsi" w:cstheme="minorHAnsi"/>
          <w:b/>
          <w:bCs/>
          <w:sz w:val="32"/>
          <w:szCs w:val="32"/>
        </w:rPr>
        <w:br/>
      </w:r>
      <w:proofErr w:type="spellStart"/>
      <w:r w:rsidRPr="00AD4331">
        <w:rPr>
          <w:rFonts w:asciiTheme="minorHAnsi" w:hAnsiTheme="minorHAnsi" w:cstheme="minorHAnsi"/>
          <w:b/>
          <w:bCs/>
          <w:sz w:val="32"/>
          <w:szCs w:val="32"/>
        </w:rPr>
        <w:t>Autors</w:t>
      </w:r>
      <w:proofErr w:type="spellEnd"/>
      <w:r w:rsidRPr="00AD4331">
        <w:rPr>
          <w:rFonts w:asciiTheme="minorHAnsi" w:hAnsiTheme="minorHAnsi" w:cstheme="minorHAnsi"/>
          <w:b/>
          <w:bCs/>
          <w:sz w:val="32"/>
          <w:szCs w:val="32"/>
        </w:rPr>
        <w:t xml:space="preserve">: Valda Bratka </w:t>
      </w:r>
    </w:p>
    <w:p w14:paraId="4B5D6233" w14:textId="77777777" w:rsidR="00AD4331" w:rsidRPr="00AD4331" w:rsidRDefault="00AD4331" w:rsidP="00AD4331">
      <w:pPr>
        <w:pStyle w:val="Default"/>
        <w:rPr>
          <w:rFonts w:asciiTheme="minorHAnsi" w:hAnsiTheme="minorHAnsi" w:cstheme="minorHAnsi"/>
          <w:lang w:val="lv-LV"/>
        </w:rPr>
      </w:pPr>
    </w:p>
    <w:p w14:paraId="588D2255" w14:textId="77777777" w:rsidR="00AD4331" w:rsidRPr="00AD4331" w:rsidRDefault="00AD4331" w:rsidP="00AD4331">
      <w:pPr>
        <w:pStyle w:val="Default"/>
        <w:rPr>
          <w:rFonts w:asciiTheme="minorHAnsi" w:hAnsiTheme="minorHAnsi" w:cstheme="minorHAnsi"/>
          <w:lang w:val="lv-LV"/>
        </w:rPr>
      </w:pPr>
    </w:p>
    <w:p w14:paraId="1F1BFB6C" w14:textId="3108C210" w:rsidR="00AD4331" w:rsidRPr="00AD4331" w:rsidRDefault="00BF14E2" w:rsidP="00AD4331">
      <w:pPr>
        <w:pStyle w:val="Title-of-contribution"/>
        <w:jc w:val="center"/>
        <w:rPr>
          <w:rFonts w:asciiTheme="minorHAnsi" w:hAnsiTheme="minorHAnsi" w:cstheme="minorHAnsi"/>
          <w:sz w:val="28"/>
          <w:lang w:val="lv-LV"/>
        </w:rPr>
      </w:pPr>
      <w:r>
        <w:rPr>
          <w:rFonts w:asciiTheme="minorHAnsi" w:hAnsiTheme="minorHAnsi" w:cstheme="minorHAnsi"/>
          <w:sz w:val="28"/>
          <w:lang w:val="lv-LV"/>
        </w:rPr>
        <w:t>2</w:t>
      </w:r>
      <w:r w:rsidR="00AD4331" w:rsidRPr="00AD4331">
        <w:rPr>
          <w:rFonts w:asciiTheme="minorHAnsi" w:hAnsiTheme="minorHAnsi" w:cstheme="minorHAnsi"/>
          <w:sz w:val="28"/>
          <w:lang w:val="lv-LV"/>
        </w:rPr>
        <w:t>005.gads</w:t>
      </w:r>
      <w:r>
        <w:rPr>
          <w:rFonts w:asciiTheme="minorHAnsi" w:hAnsiTheme="minorHAnsi" w:cstheme="minorHAnsi"/>
          <w:sz w:val="28"/>
          <w:lang w:val="lv-LV"/>
        </w:rPr>
        <w:br/>
      </w:r>
    </w:p>
    <w:p w14:paraId="6D02E266" w14:textId="458D6CBB" w:rsidR="00AD4331" w:rsidRPr="00AD4331" w:rsidRDefault="00AD4331" w:rsidP="00AD4331">
      <w:pPr>
        <w:rPr>
          <w:rFonts w:cstheme="minorHAnsi"/>
        </w:rPr>
      </w:pPr>
      <w:r w:rsidRPr="00AD4331">
        <w:rPr>
          <w:rFonts w:cstheme="minorHAnsi"/>
        </w:rPr>
        <w:br w:type="page"/>
      </w:r>
      <w:r w:rsidRPr="00AD4331">
        <w:rPr>
          <w:rFonts w:cstheme="minorHAnsi"/>
        </w:rPr>
        <w:lastRenderedPageBreak/>
        <w:t xml:space="preserve"> </w:t>
      </w:r>
    </w:p>
    <w:p w14:paraId="448E9706" w14:textId="77777777" w:rsidR="00AD4331" w:rsidRPr="00AD4331" w:rsidRDefault="00AD4331" w:rsidP="00AD4331">
      <w:pPr>
        <w:pStyle w:val="Heading2"/>
        <w:rPr>
          <w:rFonts w:asciiTheme="minorHAnsi" w:hAnsiTheme="minorHAnsi" w:cstheme="minorHAnsi"/>
        </w:rPr>
      </w:pPr>
      <w:bookmarkStart w:id="0" w:name="_Toc107725769"/>
      <w:r w:rsidRPr="00AD4331">
        <w:rPr>
          <w:rFonts w:asciiTheme="minorHAnsi" w:hAnsiTheme="minorHAnsi" w:cstheme="minorHAnsi"/>
        </w:rPr>
        <w:t>Saimniecību ekonomikas statiskais modelis</w:t>
      </w:r>
      <w:bookmarkEnd w:id="0"/>
    </w:p>
    <w:p w14:paraId="2D448B6F" w14:textId="60C51D3B" w:rsidR="00AD4331" w:rsidRPr="00AD4331" w:rsidRDefault="00AD4331" w:rsidP="00AD4331">
      <w:pPr>
        <w:rPr>
          <w:rFonts w:cstheme="minorHAnsi"/>
        </w:rPr>
      </w:pPr>
      <w:r w:rsidRPr="00AD4331">
        <w:rPr>
          <w:rFonts w:cstheme="minorHAnsi"/>
        </w:rPr>
        <w:t>Šī projekta ietvaros KLP reformas ieviešanas scenāriju kvantitatīva</w:t>
      </w:r>
      <w:r w:rsidRPr="00AD4331">
        <w:rPr>
          <w:rFonts w:cstheme="minorHAnsi"/>
        </w:rPr>
        <w:t>jam</w:t>
      </w:r>
      <w:r w:rsidRPr="00AD4331">
        <w:rPr>
          <w:rFonts w:cstheme="minorHAnsi"/>
        </w:rPr>
        <w:t xml:space="preserve"> novērtējum</w:t>
      </w:r>
      <w:r w:rsidRPr="00AD4331">
        <w:rPr>
          <w:rFonts w:cstheme="minorHAnsi"/>
        </w:rPr>
        <w:t xml:space="preserve">am </w:t>
      </w:r>
      <w:r w:rsidRPr="00AD4331">
        <w:rPr>
          <w:rFonts w:cstheme="minorHAnsi"/>
        </w:rPr>
        <w:t>dažād</w:t>
      </w:r>
      <w:r w:rsidRPr="00AD4331">
        <w:rPr>
          <w:rFonts w:cstheme="minorHAnsi"/>
        </w:rPr>
        <w:t>u</w:t>
      </w:r>
      <w:r w:rsidRPr="00AD4331">
        <w:rPr>
          <w:rFonts w:cstheme="minorHAnsi"/>
        </w:rPr>
        <w:t xml:space="preserve"> lauksaimniecības produkcijas ražotāju grup</w:t>
      </w:r>
      <w:r w:rsidRPr="00AD4331">
        <w:rPr>
          <w:rFonts w:cstheme="minorHAnsi"/>
        </w:rPr>
        <w:t>u griezumā</w:t>
      </w:r>
      <w:r w:rsidRPr="00AD4331">
        <w:rPr>
          <w:rFonts w:cstheme="minorHAnsi"/>
        </w:rPr>
        <w:t xml:space="preserve"> saimniecību līmenī bija izstrādāts statiskais saimniecību ekonomikas modelis SEMS, ar kura palīdzību varēja imitēt saimniecību darbības rezultātus, mainoties ārējiem saimniekošanas nosacījumiem (produkcijas un resursu cenām, ražošanas atbalstam) un īstenojot dažus lauku attīstības pasākumus (pārsvarā mazāk labvēlīgiem apvidiem atbalsta piemērošana).</w:t>
      </w:r>
    </w:p>
    <w:p w14:paraId="39A5FB64" w14:textId="04FF5866" w:rsidR="00AD4331" w:rsidRPr="00AD4331" w:rsidRDefault="00AD4331" w:rsidP="00AD4331">
      <w:pPr>
        <w:rPr>
          <w:rFonts w:cstheme="minorHAnsi"/>
        </w:rPr>
      </w:pPr>
      <w:r w:rsidRPr="00AD4331">
        <w:rPr>
          <w:rFonts w:cstheme="minorHAnsi"/>
        </w:rPr>
        <w:t>SEMS ir statisks modelis, kas analizē dažādu saimniecības grupu ekonomisko darbību, balstoties uz pieņēmumu par nemainīgo ražošanas struktūru un tehnoloģiju, un dod iespēju novērtēt atsevišķu saimniecību vai saimniecību grupu darbības ekonomiskos rezultātus politikas vai citu ārējo apstākļu pārmaiņu ietekmē, kā arī prognozēt lauksaimnieku reakciju uz ražošanas apstākļu maiņu.</w:t>
      </w:r>
      <w:r w:rsidRPr="00AD4331">
        <w:rPr>
          <w:rFonts w:cstheme="minorHAnsi"/>
        </w:rPr>
        <w:t xml:space="preserve"> </w:t>
      </w:r>
    </w:p>
    <w:p w14:paraId="2FA9EB8B" w14:textId="77777777" w:rsidR="00AD4331" w:rsidRPr="00AD4331" w:rsidRDefault="00AD4331" w:rsidP="00AD4331">
      <w:pPr>
        <w:pStyle w:val="Heading3"/>
        <w:rPr>
          <w:rFonts w:asciiTheme="minorHAnsi" w:hAnsiTheme="minorHAnsi" w:cstheme="minorHAnsi"/>
        </w:rPr>
      </w:pPr>
      <w:bookmarkStart w:id="1" w:name="_Toc107725770"/>
      <w:r w:rsidRPr="00AD4331">
        <w:rPr>
          <w:rFonts w:asciiTheme="minorHAnsi" w:hAnsiTheme="minorHAnsi" w:cstheme="minorHAnsi"/>
        </w:rPr>
        <w:t>Modeļa SEMS apraksts</w:t>
      </w:r>
      <w:bookmarkEnd w:id="1"/>
    </w:p>
    <w:p w14:paraId="24BE0086" w14:textId="28275194" w:rsidR="00AD4331" w:rsidRPr="00AD4331" w:rsidRDefault="00AD4331" w:rsidP="00AD4331">
      <w:pPr>
        <w:rPr>
          <w:rFonts w:cstheme="minorHAnsi"/>
        </w:rPr>
      </w:pPr>
      <w:r w:rsidRPr="00AD4331">
        <w:rPr>
          <w:rFonts w:cstheme="minorHAnsi"/>
        </w:rPr>
        <w:t>Mode</w:t>
      </w:r>
      <w:r w:rsidRPr="00AD4331">
        <w:rPr>
          <w:rFonts w:cstheme="minorHAnsi"/>
        </w:rPr>
        <w:t>lis</w:t>
      </w:r>
      <w:r w:rsidRPr="00AD4331">
        <w:rPr>
          <w:rFonts w:cstheme="minorHAnsi"/>
        </w:rPr>
        <w:t xml:space="preserve"> SEMS </w:t>
      </w:r>
      <w:r w:rsidRPr="00AD4331">
        <w:rPr>
          <w:rFonts w:cstheme="minorHAnsi"/>
        </w:rPr>
        <w:t xml:space="preserve">balstās </w:t>
      </w:r>
      <w:r w:rsidRPr="00AD4331">
        <w:rPr>
          <w:rFonts w:cstheme="minorHAnsi"/>
        </w:rPr>
        <w:t>SUDAT informatīvās bāzes datu struktūr</w:t>
      </w:r>
      <w:r w:rsidRPr="00AD4331">
        <w:rPr>
          <w:rFonts w:cstheme="minorHAnsi"/>
        </w:rPr>
        <w:t>ā</w:t>
      </w:r>
      <w:r w:rsidRPr="00AD4331">
        <w:rPr>
          <w:rFonts w:cstheme="minorHAnsi"/>
        </w:rPr>
        <w:t xml:space="preserve">. Modelis paredz iespējas prognozēt un piemērot produkcijas apjoma un cenu pārmaiņas </w:t>
      </w:r>
      <w:r w:rsidRPr="00AD4331">
        <w:rPr>
          <w:rFonts w:cstheme="minorHAnsi"/>
        </w:rPr>
        <w:t xml:space="preserve">šādiem </w:t>
      </w:r>
      <w:r w:rsidRPr="00AD4331">
        <w:rPr>
          <w:rFonts w:cstheme="minorHAnsi"/>
        </w:rPr>
        <w:t>saimnieciskās darbības veidiem:</w:t>
      </w:r>
    </w:p>
    <w:p w14:paraId="2826E408" w14:textId="77777777" w:rsidR="00AD4331" w:rsidRPr="00AD4331" w:rsidRDefault="00AD4331" w:rsidP="00AD4331">
      <w:pPr>
        <w:pStyle w:val="normuskait2"/>
        <w:rPr>
          <w:rFonts w:asciiTheme="minorHAnsi" w:hAnsiTheme="minorHAnsi" w:cstheme="minorHAnsi"/>
          <w:lang w:val="lv-LV"/>
        </w:rPr>
      </w:pPr>
      <w:r w:rsidRPr="00AD4331">
        <w:rPr>
          <w:rFonts w:asciiTheme="minorHAnsi" w:hAnsiTheme="minorHAnsi" w:cstheme="minorHAnsi"/>
          <w:u w:val="single"/>
          <w:lang w:val="lv-LV"/>
        </w:rPr>
        <w:t>augkopība</w:t>
      </w:r>
      <w:r w:rsidRPr="00AD4331">
        <w:rPr>
          <w:rFonts w:asciiTheme="minorHAnsi" w:hAnsiTheme="minorHAnsi" w:cstheme="minorHAnsi"/>
          <w:lang w:val="lv-LV"/>
        </w:rPr>
        <w:t>, izdalot sekojošus produkcijas veidus: :kvieši, rudzi, mieži, auzas, vasaras graudaugu mistri, tritikāle, citi graudaugi (griķi u.c.), pākšaugi, kartupeļi, cukurbietes, rapsis, pārējie eļļas un šķiedraugi, pārējās tehniskās kultūras, zālāju sēklas, lauka dārzeņi, dārzeņi apsildāmajās segtajās platībās, dārzeņi specializētajās platībās un zem plēves, zemenes, sēnes, ziedi un dekoratīvie augi atklātā laukā, ziedi un dekoratīvie augi segtās platībās, lopbarības kultūras, augļi un ogas, pārējās ilggadīgās kultūras, pārējā augkopības produkcija, augkopības blakusprodukti;</w:t>
      </w:r>
    </w:p>
    <w:p w14:paraId="7706C817" w14:textId="77777777" w:rsidR="00AD4331" w:rsidRPr="00AD4331" w:rsidRDefault="00AD4331" w:rsidP="00AD4331">
      <w:pPr>
        <w:pStyle w:val="normuskait2"/>
        <w:rPr>
          <w:rFonts w:asciiTheme="minorHAnsi" w:hAnsiTheme="minorHAnsi" w:cstheme="minorHAnsi"/>
          <w:lang w:val="lv-LV"/>
        </w:rPr>
      </w:pPr>
      <w:r w:rsidRPr="00AD4331">
        <w:rPr>
          <w:rFonts w:asciiTheme="minorHAnsi" w:hAnsiTheme="minorHAnsi" w:cstheme="minorHAnsi"/>
          <w:u w:val="single"/>
          <w:lang w:val="lv-LV"/>
        </w:rPr>
        <w:t>lopkopība</w:t>
      </w:r>
      <w:r w:rsidRPr="00AD4331">
        <w:rPr>
          <w:rFonts w:asciiTheme="minorHAnsi" w:hAnsiTheme="minorHAnsi" w:cstheme="minorHAnsi"/>
          <w:lang w:val="lv-LV"/>
        </w:rPr>
        <w:t>: govs piens, pārējā liellopu produkcija, cūkkopības produkcija, aitkopības un kazkopības produkcija, kazas piens, olas, vilna un cita lopkopības produkcija, truškopības, zirgkopības un biškopības produkcija;</w:t>
      </w:r>
    </w:p>
    <w:p w14:paraId="5A371B9B" w14:textId="77777777" w:rsidR="00AD4331" w:rsidRPr="00AD4331" w:rsidRDefault="00AD4331" w:rsidP="00AD4331">
      <w:pPr>
        <w:pStyle w:val="normuskait2"/>
        <w:rPr>
          <w:rFonts w:asciiTheme="minorHAnsi" w:hAnsiTheme="minorHAnsi" w:cstheme="minorHAnsi"/>
          <w:lang w:val="lv-LV"/>
        </w:rPr>
      </w:pPr>
      <w:r w:rsidRPr="00AD4331">
        <w:rPr>
          <w:rFonts w:asciiTheme="minorHAnsi" w:hAnsiTheme="minorHAnsi" w:cstheme="minorHAnsi"/>
          <w:u w:val="single"/>
          <w:lang w:val="lv-LV"/>
        </w:rPr>
        <w:t>pārējā saimnieciskā darbība</w:t>
      </w:r>
      <w:r w:rsidRPr="00AD4331">
        <w:rPr>
          <w:rFonts w:asciiTheme="minorHAnsi" w:hAnsiTheme="minorHAnsi" w:cstheme="minorHAnsi"/>
          <w:lang w:val="lv-LV"/>
        </w:rPr>
        <w:t>: augkopības produkcijas pārstrāde, govs piena produkti, kazas piena produkti, gaļas pārstrādes produkti, citi pārstrādes produkti, pārējo nozaru produkcija (lauku tūrisms u.c.), pārējie saimnieciskās darbības ieņēmumi.</w:t>
      </w:r>
    </w:p>
    <w:p w14:paraId="0F2AEFE4" w14:textId="37F5BC3C" w:rsidR="00AD4331" w:rsidRPr="00AD4331" w:rsidRDefault="00AD4331" w:rsidP="00AD4331">
      <w:pPr>
        <w:rPr>
          <w:rFonts w:cstheme="minorHAnsi"/>
        </w:rPr>
      </w:pPr>
      <w:r w:rsidRPr="00AD4331">
        <w:rPr>
          <w:rFonts w:cstheme="minorHAnsi"/>
        </w:rPr>
        <w:t xml:space="preserve">Augkopībā, piena ražošanā un lauksaimniecības produkcijas pārstrādē katram produkcijas veidam saražotās produkcijas (izlaides) vērtība </w:t>
      </w:r>
      <w:r w:rsidRPr="00AD4331">
        <w:rPr>
          <w:rFonts w:cstheme="minorHAnsi"/>
          <w:i/>
        </w:rPr>
        <w:t>V</w:t>
      </w:r>
      <w:r w:rsidRPr="00AD4331">
        <w:rPr>
          <w:rFonts w:cstheme="minorHAnsi"/>
        </w:rPr>
        <w:t xml:space="preserve"> ir aprēķināta pēc </w:t>
      </w:r>
      <w:r>
        <w:rPr>
          <w:rFonts w:cstheme="minorHAnsi"/>
        </w:rPr>
        <w:t xml:space="preserve">šādas </w:t>
      </w:r>
      <w:r w:rsidRPr="00AD4331">
        <w:rPr>
          <w:rFonts w:cstheme="minorHAnsi"/>
        </w:rPr>
        <w:t xml:space="preserve"> formulas:</w:t>
      </w:r>
    </w:p>
    <w:p w14:paraId="7D41A47D" w14:textId="77777777" w:rsidR="00AD4331" w:rsidRPr="00AD4331" w:rsidRDefault="00AD4331" w:rsidP="00AD4331">
      <w:pPr>
        <w:rPr>
          <w:rFonts w:cstheme="minorHAnsi"/>
        </w:rPr>
      </w:pPr>
      <w:r w:rsidRPr="00AD4331">
        <w:rPr>
          <w:rFonts w:cstheme="minorHAnsi"/>
          <w:position w:val="-14"/>
        </w:rPr>
        <w:object w:dxaOrig="4120" w:dyaOrig="380" w14:anchorId="7CFDF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8pt;height:25.35pt" o:ole="">
            <v:imagedata r:id="rId7" o:title=""/>
          </v:shape>
          <o:OLEObject Type="Embed" ProgID="Equation.3" ShapeID="_x0000_i1025" DrawAspect="Content" ObjectID="_1768950508" r:id="rId8"/>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t>(4.1)</w:t>
      </w:r>
    </w:p>
    <w:p w14:paraId="5A50451F" w14:textId="77777777" w:rsidR="00AD4331" w:rsidRPr="00AD4331" w:rsidRDefault="00AD4331" w:rsidP="00AD4331">
      <w:pPr>
        <w:rPr>
          <w:rFonts w:cstheme="minorHAnsi"/>
          <w:i/>
        </w:rPr>
      </w:pPr>
      <w:r w:rsidRPr="00AD4331">
        <w:rPr>
          <w:rFonts w:cstheme="minorHAnsi"/>
        </w:rPr>
        <w:t>kur</w:t>
      </w:r>
    </w:p>
    <w:p w14:paraId="54789DE3" w14:textId="77777777" w:rsidR="00AD4331" w:rsidRPr="00AD4331" w:rsidRDefault="00AD4331" w:rsidP="00AD4331">
      <w:pPr>
        <w:rPr>
          <w:rFonts w:cstheme="minorHAnsi"/>
        </w:rPr>
      </w:pPr>
      <w:proofErr w:type="spellStart"/>
      <w:r w:rsidRPr="00AD4331">
        <w:rPr>
          <w:rFonts w:cstheme="minorHAnsi"/>
          <w:i/>
        </w:rPr>
        <w:t>V</w:t>
      </w:r>
      <w:r w:rsidRPr="00AD4331">
        <w:rPr>
          <w:rFonts w:cstheme="minorHAnsi"/>
          <w:i/>
          <w:vertAlign w:val="subscript"/>
        </w:rPr>
        <w:t>beig</w:t>
      </w:r>
      <w:proofErr w:type="spellEnd"/>
      <w:r w:rsidRPr="00AD4331">
        <w:rPr>
          <w:rFonts w:cstheme="minorHAnsi"/>
        </w:rPr>
        <w:t xml:space="preserve"> - produkcijas vērtība perioda beigās; </w:t>
      </w:r>
      <w:proofErr w:type="spellStart"/>
      <w:r w:rsidRPr="00AD4331">
        <w:rPr>
          <w:rFonts w:cstheme="minorHAnsi"/>
          <w:i/>
        </w:rPr>
        <w:t>V</w:t>
      </w:r>
      <w:r w:rsidRPr="00AD4331">
        <w:rPr>
          <w:rFonts w:cstheme="minorHAnsi"/>
          <w:i/>
          <w:vertAlign w:val="subscript"/>
        </w:rPr>
        <w:t>sak</w:t>
      </w:r>
      <w:proofErr w:type="spellEnd"/>
      <w:r w:rsidRPr="00AD4331">
        <w:rPr>
          <w:rFonts w:cstheme="minorHAnsi"/>
        </w:rPr>
        <w:t xml:space="preserve"> - produkcijas vērtība perioda sākumā; </w:t>
      </w:r>
      <w:proofErr w:type="spellStart"/>
      <w:r w:rsidRPr="00AD4331">
        <w:rPr>
          <w:rFonts w:cstheme="minorHAnsi"/>
          <w:i/>
        </w:rPr>
        <w:t>V</w:t>
      </w:r>
      <w:r w:rsidRPr="00AD4331">
        <w:rPr>
          <w:rFonts w:cstheme="minorHAnsi"/>
          <w:i/>
          <w:vertAlign w:val="subscript"/>
        </w:rPr>
        <w:t>pard</w:t>
      </w:r>
      <w:proofErr w:type="spellEnd"/>
      <w:r w:rsidRPr="00AD4331">
        <w:rPr>
          <w:rFonts w:cstheme="minorHAnsi"/>
        </w:rPr>
        <w:t xml:space="preserve"> - pārdotās produkcijas vērtība; </w:t>
      </w:r>
      <w:proofErr w:type="spellStart"/>
      <w:r w:rsidRPr="00AD4331">
        <w:rPr>
          <w:rFonts w:cstheme="minorHAnsi"/>
          <w:i/>
        </w:rPr>
        <w:t>V</w:t>
      </w:r>
      <w:r w:rsidRPr="00AD4331">
        <w:rPr>
          <w:rFonts w:cstheme="minorHAnsi"/>
          <w:i/>
          <w:vertAlign w:val="subscript"/>
        </w:rPr>
        <w:t>augk</w:t>
      </w:r>
      <w:proofErr w:type="spellEnd"/>
      <w:r w:rsidRPr="00AD4331">
        <w:rPr>
          <w:rFonts w:cstheme="minorHAnsi"/>
        </w:rPr>
        <w:t xml:space="preserve"> - augkopībā izlietotās produkcijas vērtība; </w:t>
      </w:r>
      <w:proofErr w:type="spellStart"/>
      <w:r w:rsidRPr="00AD4331">
        <w:rPr>
          <w:rFonts w:cstheme="minorHAnsi"/>
          <w:i/>
        </w:rPr>
        <w:t>V</w:t>
      </w:r>
      <w:r w:rsidRPr="00AD4331">
        <w:rPr>
          <w:rFonts w:cstheme="minorHAnsi"/>
          <w:i/>
          <w:vertAlign w:val="subscript"/>
        </w:rPr>
        <w:t>lopk</w:t>
      </w:r>
      <w:proofErr w:type="spellEnd"/>
      <w:r w:rsidRPr="00AD4331">
        <w:rPr>
          <w:rFonts w:cstheme="minorHAnsi"/>
        </w:rPr>
        <w:t xml:space="preserve"> - lopkopībā izlietotās produkcijas vērtība; </w:t>
      </w:r>
      <w:proofErr w:type="spellStart"/>
      <w:r w:rsidRPr="00AD4331">
        <w:rPr>
          <w:rFonts w:cstheme="minorHAnsi"/>
          <w:i/>
        </w:rPr>
        <w:t>V</w:t>
      </w:r>
      <w:r w:rsidRPr="00AD4331">
        <w:rPr>
          <w:rFonts w:cstheme="minorHAnsi"/>
          <w:i/>
          <w:vertAlign w:val="subscript"/>
        </w:rPr>
        <w:t>pers</w:t>
      </w:r>
      <w:proofErr w:type="spellEnd"/>
      <w:r w:rsidRPr="00AD4331">
        <w:rPr>
          <w:rFonts w:cstheme="minorHAnsi"/>
        </w:rPr>
        <w:t xml:space="preserve"> - personīgais patēriņš - mājsaimniecībā un samaksai par darbu izlietotās produkcijas vērtība.</w:t>
      </w:r>
    </w:p>
    <w:p w14:paraId="324DEF53" w14:textId="04E5AFAA" w:rsidR="00AD4331" w:rsidRPr="00AD4331" w:rsidRDefault="00AD4331" w:rsidP="00AD4331">
      <w:pPr>
        <w:rPr>
          <w:rFonts w:cstheme="minorHAnsi"/>
        </w:rPr>
      </w:pPr>
      <w:r w:rsidRPr="00AD4331">
        <w:rPr>
          <w:rFonts w:cstheme="minorHAnsi"/>
        </w:rPr>
        <w:lastRenderedPageBreak/>
        <w:t xml:space="preserve">Lopkopībā, izņemot pienu, saražotās produkcijas (izlaides) vērtība V tiek noteikta pēc </w:t>
      </w:r>
      <w:r>
        <w:rPr>
          <w:rFonts w:cstheme="minorHAnsi"/>
        </w:rPr>
        <w:t xml:space="preserve">šādas </w:t>
      </w:r>
      <w:r w:rsidRPr="00AD4331">
        <w:rPr>
          <w:rFonts w:cstheme="minorHAnsi"/>
        </w:rPr>
        <w:t xml:space="preserve"> formulas:</w:t>
      </w:r>
    </w:p>
    <w:p w14:paraId="72E2FF2B" w14:textId="77777777" w:rsidR="00AD4331" w:rsidRPr="00AD4331" w:rsidRDefault="00AD4331" w:rsidP="00AD4331">
      <w:pPr>
        <w:rPr>
          <w:rFonts w:cstheme="minorHAnsi"/>
        </w:rPr>
      </w:pPr>
      <w:r w:rsidRPr="00AD4331">
        <w:rPr>
          <w:rFonts w:cstheme="minorHAnsi"/>
          <w:position w:val="-14"/>
        </w:rPr>
        <w:object w:dxaOrig="5760" w:dyaOrig="380" w14:anchorId="3574A10B">
          <v:shape id="_x0000_i1026" type="#_x0000_t75" style="width:342.75pt;height:27.4pt" o:ole="">
            <v:imagedata r:id="rId9" o:title=""/>
          </v:shape>
          <o:OLEObject Type="Embed" ProgID="Equation.3" ShapeID="_x0000_i1026" DrawAspect="Content" ObjectID="_1768950509" r:id="rId10"/>
        </w:object>
      </w:r>
      <w:r w:rsidRPr="00AD4331">
        <w:rPr>
          <w:rFonts w:cstheme="minorHAnsi"/>
        </w:rPr>
        <w:t xml:space="preserve">, </w:t>
      </w:r>
      <w:r w:rsidRPr="00AD4331">
        <w:rPr>
          <w:rFonts w:cstheme="minorHAnsi"/>
        </w:rPr>
        <w:tab/>
      </w:r>
      <w:r w:rsidRPr="00AD4331">
        <w:rPr>
          <w:rFonts w:cstheme="minorHAnsi"/>
        </w:rPr>
        <w:tab/>
        <w:t>(4.2)</w:t>
      </w:r>
    </w:p>
    <w:p w14:paraId="0964016C"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5C9735D1" w14:textId="77777777" w:rsidR="00AD4331" w:rsidRPr="00AD4331" w:rsidRDefault="00AD4331" w:rsidP="00AD4331">
      <w:pPr>
        <w:rPr>
          <w:rFonts w:cstheme="minorHAnsi"/>
        </w:rPr>
      </w:pPr>
      <w:proofErr w:type="spellStart"/>
      <w:r w:rsidRPr="00AD4331">
        <w:rPr>
          <w:rFonts w:cstheme="minorHAnsi"/>
          <w:i/>
        </w:rPr>
        <w:t>V</w:t>
      </w:r>
      <w:r w:rsidRPr="00AD4331">
        <w:rPr>
          <w:rFonts w:cstheme="minorHAnsi"/>
          <w:i/>
          <w:vertAlign w:val="subscript"/>
        </w:rPr>
        <w:t>beig</w:t>
      </w:r>
      <w:proofErr w:type="spellEnd"/>
      <w:r w:rsidRPr="00AD4331">
        <w:rPr>
          <w:rFonts w:cstheme="minorHAnsi"/>
        </w:rPr>
        <w:t xml:space="preserve"> - mājlopu vērtība perioda beigās; </w:t>
      </w:r>
      <w:proofErr w:type="spellStart"/>
      <w:r w:rsidRPr="00AD4331">
        <w:rPr>
          <w:rFonts w:cstheme="minorHAnsi"/>
          <w:i/>
        </w:rPr>
        <w:t>V</w:t>
      </w:r>
      <w:r w:rsidRPr="00AD4331">
        <w:rPr>
          <w:rFonts w:cstheme="minorHAnsi"/>
          <w:i/>
          <w:vertAlign w:val="subscript"/>
        </w:rPr>
        <w:t>sak</w:t>
      </w:r>
      <w:proofErr w:type="spellEnd"/>
      <w:r w:rsidRPr="00AD4331">
        <w:rPr>
          <w:rFonts w:cstheme="minorHAnsi"/>
        </w:rPr>
        <w:t xml:space="preserve"> - mājlopu vērtība perioda sākumā; </w:t>
      </w:r>
      <w:proofErr w:type="spellStart"/>
      <w:r w:rsidRPr="00AD4331">
        <w:rPr>
          <w:rFonts w:cstheme="minorHAnsi"/>
          <w:i/>
        </w:rPr>
        <w:t>V</w:t>
      </w:r>
      <w:r w:rsidRPr="00AD4331">
        <w:rPr>
          <w:rFonts w:cstheme="minorHAnsi"/>
          <w:i/>
          <w:vertAlign w:val="subscript"/>
        </w:rPr>
        <w:t>audz</w:t>
      </w:r>
      <w:proofErr w:type="spellEnd"/>
      <w:r w:rsidRPr="00AD4331">
        <w:rPr>
          <w:rFonts w:cstheme="minorHAnsi"/>
        </w:rPr>
        <w:t xml:space="preserve"> - audzēšanai pārdotie mājlopi; </w:t>
      </w:r>
      <w:proofErr w:type="spellStart"/>
      <w:r w:rsidRPr="00AD4331">
        <w:rPr>
          <w:rFonts w:cstheme="minorHAnsi"/>
          <w:i/>
        </w:rPr>
        <w:t>V</w:t>
      </w:r>
      <w:r w:rsidRPr="00AD4331">
        <w:rPr>
          <w:rFonts w:cstheme="minorHAnsi"/>
          <w:i/>
          <w:vertAlign w:val="subscript"/>
        </w:rPr>
        <w:t>gala_pard</w:t>
      </w:r>
      <w:proofErr w:type="spellEnd"/>
      <w:r w:rsidRPr="00AD4331">
        <w:rPr>
          <w:rFonts w:cstheme="minorHAnsi"/>
        </w:rPr>
        <w:t xml:space="preserve"> - pārdotās gaļas vērtība; </w:t>
      </w:r>
      <w:proofErr w:type="spellStart"/>
      <w:r w:rsidRPr="00AD4331">
        <w:rPr>
          <w:rFonts w:cstheme="minorHAnsi"/>
          <w:i/>
        </w:rPr>
        <w:t>V</w:t>
      </w:r>
      <w:r w:rsidRPr="00AD4331">
        <w:rPr>
          <w:rFonts w:cstheme="minorHAnsi"/>
          <w:i/>
          <w:vertAlign w:val="subscript"/>
        </w:rPr>
        <w:t>gala_parst</w:t>
      </w:r>
      <w:proofErr w:type="spellEnd"/>
      <w:r w:rsidRPr="00AD4331">
        <w:rPr>
          <w:rFonts w:cstheme="minorHAnsi"/>
        </w:rPr>
        <w:t xml:space="preserve"> - pārstrādei izlietotās gaļas vērtība; </w:t>
      </w:r>
      <w:proofErr w:type="spellStart"/>
      <w:r w:rsidRPr="00AD4331">
        <w:rPr>
          <w:rFonts w:cstheme="minorHAnsi"/>
          <w:i/>
        </w:rPr>
        <w:t>V</w:t>
      </w:r>
      <w:r w:rsidRPr="00AD4331">
        <w:rPr>
          <w:rFonts w:cstheme="minorHAnsi"/>
          <w:i/>
          <w:vertAlign w:val="subscript"/>
        </w:rPr>
        <w:t>gala_pers</w:t>
      </w:r>
      <w:proofErr w:type="spellEnd"/>
      <w:r w:rsidRPr="00AD4331">
        <w:rPr>
          <w:rFonts w:cstheme="minorHAnsi"/>
        </w:rPr>
        <w:t xml:space="preserve"> - gaļa personīgajam patēriņam mājsaimniecībā un samaksai par darbu; </w:t>
      </w:r>
      <w:proofErr w:type="spellStart"/>
      <w:r w:rsidRPr="00AD4331">
        <w:rPr>
          <w:rFonts w:cstheme="minorHAnsi"/>
          <w:i/>
        </w:rPr>
        <w:t>V</w:t>
      </w:r>
      <w:r w:rsidRPr="00AD4331">
        <w:rPr>
          <w:rFonts w:cstheme="minorHAnsi"/>
          <w:i/>
          <w:vertAlign w:val="subscript"/>
        </w:rPr>
        <w:t>pirk</w:t>
      </w:r>
      <w:proofErr w:type="spellEnd"/>
      <w:r w:rsidRPr="00AD4331">
        <w:rPr>
          <w:rFonts w:cstheme="minorHAnsi"/>
          <w:i/>
          <w:vertAlign w:val="subscript"/>
        </w:rPr>
        <w:t xml:space="preserve"> </w:t>
      </w:r>
      <w:r w:rsidRPr="00AD4331">
        <w:rPr>
          <w:rFonts w:cstheme="minorHAnsi"/>
        </w:rPr>
        <w:t>- pārskata periodā pirkto mājlopu vērtība.</w:t>
      </w:r>
    </w:p>
    <w:p w14:paraId="2FF88BDD" w14:textId="77777777" w:rsidR="00AD4331" w:rsidRPr="00AD4331" w:rsidRDefault="00AD4331" w:rsidP="00AD4331">
      <w:pPr>
        <w:rPr>
          <w:rFonts w:cstheme="minorHAnsi"/>
        </w:rPr>
      </w:pPr>
      <w:r w:rsidRPr="00AD4331">
        <w:rPr>
          <w:rFonts w:cstheme="minorHAnsi"/>
        </w:rPr>
        <w:t>Katram saimnieciskās darbības veidam ir iespēja piemērot resursu atdeves indeksu – produkcijas apjoma pieaugumu, izmantojot augstvērtīgāku ģenētisko materiālu, kā arī cenu pārmaiņu indeksu katram produkcijas veidam un pirktajiem mājlopiem.</w:t>
      </w:r>
    </w:p>
    <w:p w14:paraId="6D1A5734" w14:textId="77777777" w:rsidR="00AD4331" w:rsidRPr="00AD4331" w:rsidRDefault="00AD4331" w:rsidP="00AD4331">
      <w:pPr>
        <w:rPr>
          <w:rFonts w:cstheme="minorHAnsi"/>
        </w:rPr>
      </w:pPr>
      <w:r w:rsidRPr="00AD4331">
        <w:rPr>
          <w:rFonts w:cstheme="minorHAnsi"/>
        </w:rPr>
        <w:t xml:space="preserve">Katrai saimniecībai tiek aprēķināta kopējā izlaide </w:t>
      </w:r>
      <w:r w:rsidRPr="00AD4331">
        <w:rPr>
          <w:rFonts w:cstheme="minorHAnsi"/>
          <w:i/>
        </w:rPr>
        <w:t>V</w:t>
      </w:r>
      <w:r w:rsidRPr="00AD4331">
        <w:rPr>
          <w:rFonts w:cstheme="minorHAnsi"/>
          <w:i/>
          <w:vertAlign w:val="subscript"/>
        </w:rPr>
        <w:t>0</w:t>
      </w:r>
      <w:r w:rsidRPr="00AD4331">
        <w:rPr>
          <w:rFonts w:cstheme="minorHAnsi"/>
        </w:rPr>
        <w:t>, kas sastāv no atsevišķu ražošanas nozaru izlaides: augkopībā, lopkopībā, pārstrādē un saimniecības pārējā izlaides, un ieņēmumiem.</w:t>
      </w:r>
    </w:p>
    <w:p w14:paraId="26904F64" w14:textId="77777777" w:rsidR="00AD4331" w:rsidRPr="00AD4331" w:rsidRDefault="00AD4331" w:rsidP="00AD4331">
      <w:pPr>
        <w:rPr>
          <w:rFonts w:cstheme="minorHAnsi"/>
        </w:rPr>
      </w:pPr>
      <w:r w:rsidRPr="00AD4331">
        <w:rPr>
          <w:rFonts w:cstheme="minorHAnsi"/>
          <w:position w:val="-30"/>
        </w:rPr>
        <w:object w:dxaOrig="5920" w:dyaOrig="560" w14:anchorId="5652E78E">
          <v:shape id="_x0000_i1027" type="#_x0000_t75" style="width:330.6pt;height:36.5pt" o:ole="">
            <v:imagedata r:id="rId11" o:title=""/>
          </v:shape>
          <o:OLEObject Type="Embed" ProgID="Equation.3" ShapeID="_x0000_i1027" DrawAspect="Content" ObjectID="_1768950510" r:id="rId12"/>
        </w:object>
      </w:r>
      <w:r w:rsidRPr="00AD4331">
        <w:rPr>
          <w:rFonts w:cstheme="minorHAnsi"/>
        </w:rPr>
        <w:t xml:space="preserve">, </w:t>
      </w:r>
      <w:r w:rsidRPr="00AD4331">
        <w:rPr>
          <w:rFonts w:cstheme="minorHAnsi"/>
        </w:rPr>
        <w:tab/>
      </w:r>
      <w:r w:rsidRPr="00AD4331">
        <w:rPr>
          <w:rFonts w:cstheme="minorHAnsi"/>
        </w:rPr>
        <w:tab/>
        <w:t>(4.3)</w:t>
      </w:r>
    </w:p>
    <w:p w14:paraId="09427F94"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572518D8" w14:textId="77777777" w:rsidR="00AD4331" w:rsidRPr="00AD4331" w:rsidRDefault="00AD4331" w:rsidP="00AD4331">
      <w:pPr>
        <w:pStyle w:val="naisf"/>
        <w:rPr>
          <w:rFonts w:asciiTheme="minorHAnsi" w:eastAsia="Times New Roman" w:hAnsiTheme="minorHAnsi" w:cstheme="minorHAnsi"/>
        </w:rPr>
      </w:pPr>
      <w:proofErr w:type="spellStart"/>
      <w:r w:rsidRPr="00AD4331">
        <w:rPr>
          <w:rFonts w:asciiTheme="minorHAnsi" w:hAnsiTheme="minorHAnsi" w:cstheme="minorHAnsi"/>
          <w:i/>
        </w:rPr>
        <w:t>q</w:t>
      </w:r>
      <w:r w:rsidRPr="00AD4331">
        <w:rPr>
          <w:rFonts w:asciiTheme="minorHAnsi" w:hAnsiTheme="minorHAnsi" w:cstheme="minorHAnsi"/>
          <w:i/>
          <w:vertAlign w:val="subscript"/>
        </w:rPr>
        <w:t>a</w:t>
      </w:r>
      <w:proofErr w:type="spellEnd"/>
      <w:r w:rsidRPr="00AD4331">
        <w:rPr>
          <w:rFonts w:asciiTheme="minorHAnsi" w:hAnsiTheme="minorHAnsi" w:cstheme="minorHAnsi"/>
        </w:rPr>
        <w:t xml:space="preserve"> – resursu atdeves indekss augkopībā; </w:t>
      </w:r>
      <w:r w:rsidRPr="00AD4331">
        <w:rPr>
          <w:rFonts w:asciiTheme="minorHAnsi" w:hAnsiTheme="minorHAnsi" w:cstheme="minorHAnsi"/>
          <w:i/>
        </w:rPr>
        <w:t>V</w:t>
      </w:r>
      <w:r w:rsidRPr="00AD4331">
        <w:rPr>
          <w:rFonts w:asciiTheme="minorHAnsi" w:hAnsiTheme="minorHAnsi" w:cstheme="minorHAnsi"/>
          <w:i/>
          <w:vertAlign w:val="subscript"/>
        </w:rPr>
        <w:t>ai</w:t>
      </w:r>
      <w:r w:rsidRPr="00AD4331">
        <w:rPr>
          <w:rFonts w:asciiTheme="minorHAnsi" w:hAnsiTheme="minorHAnsi" w:cstheme="minorHAnsi"/>
          <w:i/>
        </w:rPr>
        <w:t xml:space="preserve"> - </w:t>
      </w:r>
      <w:r w:rsidRPr="00AD4331">
        <w:rPr>
          <w:rFonts w:asciiTheme="minorHAnsi" w:hAnsiTheme="minorHAnsi" w:cstheme="minorHAnsi"/>
        </w:rPr>
        <w:t xml:space="preserve">augkopības </w:t>
      </w:r>
      <w:r w:rsidRPr="00AD4331">
        <w:rPr>
          <w:rFonts w:asciiTheme="minorHAnsi" w:hAnsiTheme="minorHAnsi" w:cstheme="minorHAnsi"/>
          <w:i/>
        </w:rPr>
        <w:t>i</w:t>
      </w:r>
      <w:r w:rsidRPr="00AD4331">
        <w:rPr>
          <w:rFonts w:asciiTheme="minorHAnsi" w:hAnsiTheme="minorHAnsi" w:cstheme="minorHAnsi"/>
        </w:rPr>
        <w:t xml:space="preserve">-tās kultūras izlaide; </w:t>
      </w:r>
      <w:proofErr w:type="spellStart"/>
      <w:r w:rsidRPr="00AD4331">
        <w:rPr>
          <w:rFonts w:asciiTheme="minorHAnsi" w:hAnsiTheme="minorHAnsi" w:cstheme="minorHAnsi"/>
          <w:i/>
        </w:rPr>
        <w:t>c</w:t>
      </w:r>
      <w:r w:rsidRPr="00AD4331">
        <w:rPr>
          <w:rFonts w:asciiTheme="minorHAnsi" w:hAnsiTheme="minorHAnsi" w:cstheme="minorHAnsi"/>
          <w:i/>
          <w:vertAlign w:val="subscript"/>
        </w:rPr>
        <w:t>ai</w:t>
      </w:r>
      <w:proofErr w:type="spellEnd"/>
      <w:r w:rsidRPr="00AD4331">
        <w:rPr>
          <w:rFonts w:asciiTheme="minorHAnsi" w:hAnsiTheme="minorHAnsi" w:cstheme="minorHAnsi"/>
          <w:i/>
          <w:vertAlign w:val="subscript"/>
        </w:rPr>
        <w:t xml:space="preserve"> </w:t>
      </w:r>
      <w:r w:rsidRPr="00AD4331">
        <w:rPr>
          <w:rFonts w:asciiTheme="minorHAnsi" w:hAnsiTheme="minorHAnsi" w:cstheme="minorHAnsi"/>
          <w:i/>
        </w:rPr>
        <w:t xml:space="preserve"> - </w:t>
      </w:r>
      <w:r w:rsidRPr="00AD4331">
        <w:rPr>
          <w:rFonts w:asciiTheme="minorHAnsi" w:hAnsiTheme="minorHAnsi" w:cstheme="minorHAnsi"/>
        </w:rPr>
        <w:t xml:space="preserve">augkopības </w:t>
      </w:r>
      <w:r w:rsidRPr="00AD4331">
        <w:rPr>
          <w:rFonts w:asciiTheme="minorHAnsi" w:hAnsiTheme="minorHAnsi" w:cstheme="minorHAnsi"/>
          <w:i/>
        </w:rPr>
        <w:t>i</w:t>
      </w:r>
      <w:r w:rsidRPr="00AD4331">
        <w:rPr>
          <w:rFonts w:asciiTheme="minorHAnsi" w:hAnsiTheme="minorHAnsi" w:cstheme="minorHAnsi"/>
        </w:rPr>
        <w:t xml:space="preserve">-tās kultūras cenu pārmaiņu indekss; </w:t>
      </w:r>
      <w:proofErr w:type="spellStart"/>
      <w:r w:rsidRPr="00AD4331">
        <w:rPr>
          <w:rFonts w:asciiTheme="minorHAnsi" w:hAnsiTheme="minorHAnsi" w:cstheme="minorHAnsi"/>
          <w:i/>
        </w:rPr>
        <w:t>q</w:t>
      </w:r>
      <w:r w:rsidRPr="00AD4331">
        <w:rPr>
          <w:rFonts w:asciiTheme="minorHAnsi" w:hAnsiTheme="minorHAnsi" w:cstheme="minorHAnsi"/>
          <w:i/>
          <w:vertAlign w:val="subscript"/>
        </w:rPr>
        <w:t>l</w:t>
      </w:r>
      <w:proofErr w:type="spellEnd"/>
      <w:r w:rsidRPr="00AD4331">
        <w:rPr>
          <w:rFonts w:asciiTheme="minorHAnsi" w:hAnsiTheme="minorHAnsi" w:cstheme="minorHAnsi"/>
        </w:rPr>
        <w:t xml:space="preserve"> – resursu atdeves indekss lopkopībā; </w:t>
      </w:r>
      <w:proofErr w:type="spellStart"/>
      <w:r w:rsidRPr="00AD4331">
        <w:rPr>
          <w:rFonts w:asciiTheme="minorHAnsi" w:hAnsiTheme="minorHAnsi" w:cstheme="minorHAnsi"/>
          <w:i/>
        </w:rPr>
        <w:t>V</w:t>
      </w:r>
      <w:r w:rsidRPr="00AD4331">
        <w:rPr>
          <w:rFonts w:asciiTheme="minorHAnsi" w:hAnsiTheme="minorHAnsi" w:cstheme="minorHAnsi"/>
          <w:i/>
          <w:vertAlign w:val="subscript"/>
        </w:rPr>
        <w:t>lj</w:t>
      </w:r>
      <w:proofErr w:type="spellEnd"/>
      <w:r w:rsidRPr="00AD4331">
        <w:rPr>
          <w:rFonts w:asciiTheme="minorHAnsi" w:hAnsiTheme="minorHAnsi" w:cstheme="minorHAnsi"/>
          <w:i/>
        </w:rPr>
        <w:t xml:space="preserve"> - </w:t>
      </w:r>
      <w:r w:rsidRPr="00AD4331">
        <w:rPr>
          <w:rFonts w:asciiTheme="minorHAnsi" w:hAnsiTheme="minorHAnsi" w:cstheme="minorHAnsi"/>
        </w:rPr>
        <w:t xml:space="preserve">lopkopības </w:t>
      </w:r>
      <w:r w:rsidRPr="00AD4331">
        <w:rPr>
          <w:rFonts w:asciiTheme="minorHAnsi" w:hAnsiTheme="minorHAnsi" w:cstheme="minorHAnsi"/>
          <w:i/>
        </w:rPr>
        <w:t>j</w:t>
      </w:r>
      <w:r w:rsidRPr="00AD4331">
        <w:rPr>
          <w:rFonts w:asciiTheme="minorHAnsi" w:hAnsiTheme="minorHAnsi" w:cstheme="minorHAnsi"/>
        </w:rPr>
        <w:t xml:space="preserve">-tās apakšnozares izlaide; </w:t>
      </w:r>
      <w:proofErr w:type="spellStart"/>
      <w:r w:rsidRPr="00AD4331">
        <w:rPr>
          <w:rFonts w:asciiTheme="minorHAnsi" w:hAnsiTheme="minorHAnsi" w:cstheme="minorHAnsi"/>
          <w:i/>
        </w:rPr>
        <w:t>c</w:t>
      </w:r>
      <w:r w:rsidRPr="00AD4331">
        <w:rPr>
          <w:rFonts w:asciiTheme="minorHAnsi" w:hAnsiTheme="minorHAnsi" w:cstheme="minorHAnsi"/>
          <w:i/>
          <w:vertAlign w:val="subscript"/>
        </w:rPr>
        <w:t>ai</w:t>
      </w:r>
      <w:proofErr w:type="spellEnd"/>
      <w:r w:rsidRPr="00AD4331">
        <w:rPr>
          <w:rFonts w:asciiTheme="minorHAnsi" w:hAnsiTheme="minorHAnsi" w:cstheme="minorHAnsi"/>
          <w:i/>
          <w:vertAlign w:val="subscript"/>
        </w:rPr>
        <w:t xml:space="preserve"> </w:t>
      </w:r>
      <w:r w:rsidRPr="00AD4331">
        <w:rPr>
          <w:rFonts w:asciiTheme="minorHAnsi" w:hAnsiTheme="minorHAnsi" w:cstheme="minorHAnsi"/>
          <w:i/>
        </w:rPr>
        <w:t xml:space="preserve"> - </w:t>
      </w:r>
      <w:r w:rsidRPr="00AD4331">
        <w:rPr>
          <w:rFonts w:asciiTheme="minorHAnsi" w:hAnsiTheme="minorHAnsi" w:cstheme="minorHAnsi"/>
        </w:rPr>
        <w:t xml:space="preserve">lopkopības </w:t>
      </w:r>
      <w:r w:rsidRPr="00AD4331">
        <w:rPr>
          <w:rFonts w:asciiTheme="minorHAnsi" w:hAnsiTheme="minorHAnsi" w:cstheme="minorHAnsi"/>
          <w:i/>
        </w:rPr>
        <w:t>j</w:t>
      </w:r>
      <w:r w:rsidRPr="00AD4331">
        <w:rPr>
          <w:rFonts w:asciiTheme="minorHAnsi" w:hAnsiTheme="minorHAnsi" w:cstheme="minorHAnsi"/>
        </w:rPr>
        <w:t xml:space="preserve">-tās apakšnozares cenu pārmaiņu indekss; </w:t>
      </w:r>
      <w:r w:rsidRPr="00AD4331">
        <w:rPr>
          <w:rFonts w:asciiTheme="minorHAnsi" w:hAnsiTheme="minorHAnsi" w:cstheme="minorHAnsi"/>
          <w:i/>
          <w:position w:val="-16"/>
        </w:rPr>
        <w:object w:dxaOrig="400" w:dyaOrig="400" w14:anchorId="458A1424">
          <v:shape id="_x0000_i1028" type="#_x0000_t75" style="width:20.3pt;height:20.3pt" o:ole="">
            <v:imagedata r:id="rId13" o:title=""/>
          </v:shape>
          <o:OLEObject Type="Embed" ProgID="Equation.3" ShapeID="_x0000_i1028" DrawAspect="Content" ObjectID="_1768950511" r:id="rId14"/>
        </w:object>
      </w:r>
      <w:r w:rsidRPr="00AD4331">
        <w:rPr>
          <w:rFonts w:asciiTheme="minorHAnsi" w:hAnsiTheme="minorHAnsi" w:cstheme="minorHAnsi"/>
          <w:i/>
        </w:rPr>
        <w:t xml:space="preserve">- </w:t>
      </w:r>
      <w:r w:rsidRPr="00AD4331">
        <w:rPr>
          <w:rFonts w:asciiTheme="minorHAnsi" w:hAnsiTheme="minorHAnsi" w:cstheme="minorHAnsi"/>
        </w:rPr>
        <w:t xml:space="preserve">lopkopības </w:t>
      </w:r>
      <w:r w:rsidRPr="00AD4331">
        <w:rPr>
          <w:rFonts w:asciiTheme="minorHAnsi" w:hAnsiTheme="minorHAnsi" w:cstheme="minorHAnsi"/>
          <w:i/>
        </w:rPr>
        <w:t>j</w:t>
      </w:r>
      <w:r w:rsidRPr="00AD4331">
        <w:rPr>
          <w:rFonts w:asciiTheme="minorHAnsi" w:hAnsiTheme="minorHAnsi" w:cstheme="minorHAnsi"/>
        </w:rPr>
        <w:t xml:space="preserve">-tās apakšnozares mājlopu pirkšanas izmaksas; </w:t>
      </w:r>
      <w:r w:rsidRPr="00AD4331">
        <w:rPr>
          <w:rFonts w:asciiTheme="minorHAnsi" w:hAnsiTheme="minorHAnsi" w:cstheme="minorHAnsi"/>
          <w:i/>
          <w:position w:val="-16"/>
        </w:rPr>
        <w:object w:dxaOrig="380" w:dyaOrig="400" w14:anchorId="5D3395F3">
          <v:shape id="_x0000_i1029" type="#_x0000_t75" style="width:19.25pt;height:20.3pt" o:ole="">
            <v:imagedata r:id="rId15" o:title=""/>
          </v:shape>
          <o:OLEObject Type="Embed" ProgID="Equation.3" ShapeID="_x0000_i1029" DrawAspect="Content" ObjectID="_1768950512" r:id="rId16"/>
        </w:object>
      </w:r>
      <w:r w:rsidRPr="00AD4331">
        <w:rPr>
          <w:rFonts w:asciiTheme="minorHAnsi" w:hAnsiTheme="minorHAnsi" w:cstheme="minorHAnsi"/>
          <w:i/>
        </w:rPr>
        <w:t xml:space="preserve"> - </w:t>
      </w:r>
      <w:r w:rsidRPr="00AD4331">
        <w:rPr>
          <w:rFonts w:asciiTheme="minorHAnsi" w:hAnsiTheme="minorHAnsi" w:cstheme="minorHAnsi"/>
        </w:rPr>
        <w:t xml:space="preserve">lopkopības j-tās apakšnozares pirkto mājlopu cenu pārmaiņu indekss; </w:t>
      </w:r>
      <w:proofErr w:type="spellStart"/>
      <w:r w:rsidRPr="00AD4331">
        <w:rPr>
          <w:rFonts w:asciiTheme="minorHAnsi" w:hAnsiTheme="minorHAnsi" w:cstheme="minorHAnsi"/>
          <w:i/>
        </w:rPr>
        <w:t>qp</w:t>
      </w:r>
      <w:proofErr w:type="spellEnd"/>
      <w:r w:rsidRPr="00AD4331">
        <w:rPr>
          <w:rFonts w:asciiTheme="minorHAnsi" w:hAnsiTheme="minorHAnsi" w:cstheme="minorHAnsi"/>
          <w:i/>
        </w:rPr>
        <w:t xml:space="preserve"> – </w:t>
      </w:r>
      <w:r w:rsidRPr="00AD4331">
        <w:rPr>
          <w:rFonts w:asciiTheme="minorHAnsi" w:hAnsiTheme="minorHAnsi" w:cstheme="minorHAnsi"/>
        </w:rPr>
        <w:t xml:space="preserve">resursu atdeves indekss pārējās nozarēs; </w:t>
      </w:r>
      <w:proofErr w:type="spellStart"/>
      <w:r w:rsidRPr="00AD4331">
        <w:rPr>
          <w:rFonts w:asciiTheme="minorHAnsi" w:hAnsiTheme="minorHAnsi" w:cstheme="minorHAnsi"/>
          <w:i/>
        </w:rPr>
        <w:t>V</w:t>
      </w:r>
      <w:r w:rsidRPr="00AD4331">
        <w:rPr>
          <w:rFonts w:asciiTheme="minorHAnsi" w:hAnsiTheme="minorHAnsi" w:cstheme="minorHAnsi"/>
          <w:i/>
          <w:vertAlign w:val="subscript"/>
        </w:rPr>
        <w:t>pk</w:t>
      </w:r>
      <w:proofErr w:type="spellEnd"/>
      <w:r w:rsidRPr="00AD4331">
        <w:rPr>
          <w:rFonts w:asciiTheme="minorHAnsi" w:hAnsiTheme="minorHAnsi" w:cstheme="minorHAnsi"/>
        </w:rPr>
        <w:t xml:space="preserve"> – pārstrādes un pārējās produkcijas izlaide; </w:t>
      </w:r>
      <w:proofErr w:type="spellStart"/>
      <w:r w:rsidRPr="00AD4331">
        <w:rPr>
          <w:rFonts w:asciiTheme="minorHAnsi" w:hAnsiTheme="minorHAnsi" w:cstheme="minorHAnsi"/>
          <w:i/>
        </w:rPr>
        <w:t>C</w:t>
      </w:r>
      <w:r w:rsidRPr="00AD4331">
        <w:rPr>
          <w:rFonts w:asciiTheme="minorHAnsi" w:hAnsiTheme="minorHAnsi" w:cstheme="minorHAnsi"/>
          <w:i/>
          <w:vertAlign w:val="subscript"/>
        </w:rPr>
        <w:t>pk</w:t>
      </w:r>
      <w:proofErr w:type="spellEnd"/>
      <w:r w:rsidRPr="00AD4331">
        <w:rPr>
          <w:rFonts w:asciiTheme="minorHAnsi" w:hAnsiTheme="minorHAnsi" w:cstheme="minorHAnsi"/>
          <w:i/>
          <w:vertAlign w:val="subscript"/>
        </w:rPr>
        <w:t xml:space="preserve"> </w:t>
      </w:r>
      <w:r w:rsidRPr="00AD4331">
        <w:rPr>
          <w:rFonts w:asciiTheme="minorHAnsi" w:hAnsiTheme="minorHAnsi" w:cstheme="minorHAnsi"/>
          <w:i/>
        </w:rPr>
        <w:t xml:space="preserve"> - </w:t>
      </w:r>
      <w:r w:rsidRPr="00AD4331">
        <w:rPr>
          <w:rFonts w:asciiTheme="minorHAnsi" w:hAnsiTheme="minorHAnsi" w:cstheme="minorHAnsi"/>
        </w:rPr>
        <w:t>pārstrādes un pārējās produkcijas cenu pārmaiņu indekss.</w:t>
      </w:r>
    </w:p>
    <w:p w14:paraId="45370CA1" w14:textId="1DD2737B" w:rsidR="00AD4331" w:rsidRPr="00AD4331" w:rsidRDefault="00AD4331" w:rsidP="00AD4331">
      <w:r w:rsidRPr="00AD4331">
        <w:t xml:space="preserve">Katram saimnieciskās darbības veidam tiek aprēķināts starppatēriņš, kas dod iespēju aprēķināt katra darbības veida bruto segumu. Rezultātu aprēķināšanas procesā modelī tiek noteikta arī saimniecības kopējā starppatēriņu vērtība, pieskaitāmās izmaksas un nolietojums. Modeļa aprēķinos ir aptvertas </w:t>
      </w:r>
      <w:r>
        <w:t xml:space="preserve">šādas </w:t>
      </w:r>
      <w:r w:rsidRPr="00AD4331">
        <w:t xml:space="preserve"> ražošanas izmaksas: </w:t>
      </w:r>
    </w:p>
    <w:p w14:paraId="6BEC677C" w14:textId="77777777" w:rsidR="00AD4331" w:rsidRPr="00AD4331" w:rsidRDefault="00AD4331" w:rsidP="00AD4331">
      <w:pPr>
        <w:pStyle w:val="normbuluzsk"/>
        <w:rPr>
          <w:rFonts w:asciiTheme="minorHAnsi" w:hAnsiTheme="minorHAnsi" w:cstheme="minorHAnsi"/>
        </w:rPr>
      </w:pPr>
      <w:r w:rsidRPr="00AD4331">
        <w:rPr>
          <w:rFonts w:asciiTheme="minorHAnsi" w:hAnsiTheme="minorHAnsi" w:cstheme="minorHAnsi"/>
        </w:rPr>
        <w:t xml:space="preserve">specifiskās (tieši ar konkrēto ražošanas nozari saistītās) izmaksas: augkopībā ( pirktā sēkla un stādi, pašražotā sēkla un stādi, pirktais mēslojums, augu aizsardzības līdzekļi, pārējās specifiskās augkopības izmaksas); lopkopībā (pirktā lopbarība ganāmajiem mājlopiem, pirktā lopbarība cūkām, pirktā lopbarība mājputniem, trušiem u.c., pašražotā lopbarība ganāmajiem mājlopiem, pašražotā lopbarība cūkām, pašražotā lopbarība mājputniem, trušiem u.c., apsēklošana un veterinārās izmaksas, pašražotās olas inkubācijai, pārējās specifiskās lopkopības izmaksas); mežsaimniecības specifiskās izmaksas; pārējo nozaru specifiskās izmaksas, augkopības produkcija pārstrādei (citām </w:t>
      </w:r>
      <w:r w:rsidRPr="00AD4331">
        <w:rPr>
          <w:rFonts w:asciiTheme="minorHAnsi" w:hAnsiTheme="minorHAnsi" w:cstheme="minorHAnsi"/>
        </w:rPr>
        <w:lastRenderedPageBreak/>
        <w:t xml:space="preserve">nozarēm), lopkopības produkcija pārstrādei, pārējais pašražotās produkcijas izlietojums, </w:t>
      </w:r>
    </w:p>
    <w:p w14:paraId="674AE892" w14:textId="77777777" w:rsidR="00AD4331" w:rsidRPr="00AD4331" w:rsidRDefault="00AD4331" w:rsidP="00AD4331">
      <w:pPr>
        <w:pStyle w:val="normbuluzsk"/>
        <w:rPr>
          <w:rFonts w:asciiTheme="minorHAnsi" w:hAnsiTheme="minorHAnsi" w:cstheme="minorHAnsi"/>
        </w:rPr>
      </w:pPr>
      <w:r w:rsidRPr="00AD4331">
        <w:rPr>
          <w:rFonts w:asciiTheme="minorHAnsi" w:hAnsiTheme="minorHAnsi" w:cstheme="minorHAnsi"/>
        </w:rPr>
        <w:t>pieskaitāmās izmaksas;</w:t>
      </w:r>
    </w:p>
    <w:p w14:paraId="3FC911DD" w14:textId="77777777" w:rsidR="00AD4331" w:rsidRPr="00AD4331" w:rsidRDefault="00AD4331" w:rsidP="00AD4331">
      <w:pPr>
        <w:pStyle w:val="normbuluzsk"/>
        <w:rPr>
          <w:rFonts w:asciiTheme="minorHAnsi" w:hAnsiTheme="minorHAnsi" w:cstheme="minorHAnsi"/>
        </w:rPr>
      </w:pPr>
      <w:r w:rsidRPr="00AD4331">
        <w:rPr>
          <w:rFonts w:asciiTheme="minorHAnsi" w:hAnsiTheme="minorHAnsi" w:cstheme="minorHAnsi"/>
        </w:rPr>
        <w:t>tehnikas, iekārtu uzturēšana: nekustamā īpašuma uzturēšana, degviela, smērvielas, elektrība, kurināmais, pakalpojumi, tehnikas noma, transporta izmaksas, pārējās pieskaitāmās izmaksas;</w:t>
      </w:r>
    </w:p>
    <w:p w14:paraId="1FBF298C" w14:textId="77777777" w:rsidR="00AD4331" w:rsidRPr="00AD4331" w:rsidRDefault="00AD4331" w:rsidP="00AD4331">
      <w:pPr>
        <w:pStyle w:val="normbuluzsk"/>
        <w:rPr>
          <w:rFonts w:asciiTheme="minorHAnsi" w:hAnsiTheme="minorHAnsi" w:cstheme="minorHAnsi"/>
        </w:rPr>
      </w:pPr>
      <w:r w:rsidRPr="00AD4331">
        <w:rPr>
          <w:rFonts w:asciiTheme="minorHAnsi" w:hAnsiTheme="minorHAnsi" w:cstheme="minorHAnsi"/>
        </w:rPr>
        <w:t>ārkārtas izmaksas, izmaksu korekcija ražas gadam;</w:t>
      </w:r>
    </w:p>
    <w:p w14:paraId="03A9A6AC" w14:textId="77777777" w:rsidR="00AD4331" w:rsidRPr="00AD4331" w:rsidRDefault="00AD4331" w:rsidP="00AD4331">
      <w:pPr>
        <w:pStyle w:val="normbuluzsk"/>
        <w:rPr>
          <w:rFonts w:asciiTheme="minorHAnsi" w:hAnsiTheme="minorHAnsi" w:cstheme="minorHAnsi"/>
        </w:rPr>
      </w:pPr>
      <w:r w:rsidRPr="00AD4331">
        <w:rPr>
          <w:rFonts w:asciiTheme="minorHAnsi" w:hAnsiTheme="minorHAnsi" w:cstheme="minorHAnsi"/>
        </w:rPr>
        <w:t>nolietojums ēkām, būvēm, mašīnām, iekārtām, pārējiem pamatlīdzekļiem lauksaimniecībā, pamatlīdzekļiem mežsaimniecībā, pārējo aktīvu norakstīšana.</w:t>
      </w:r>
    </w:p>
    <w:p w14:paraId="1E6BBA8D" w14:textId="77777777" w:rsidR="00AD4331" w:rsidRPr="00AD4331" w:rsidRDefault="00AD4331" w:rsidP="00AD4331">
      <w:pPr>
        <w:rPr>
          <w:rFonts w:cstheme="minorHAnsi"/>
        </w:rPr>
      </w:pPr>
      <w:r w:rsidRPr="00AD4331">
        <w:rPr>
          <w:rFonts w:cstheme="minorHAnsi"/>
        </w:rPr>
        <w:t xml:space="preserve">Minētās izmaksas aptver tās ražošanas izmaksas, ko izmanto neto pievienotās vērtības (NPV) aprēķināšanā, un šis rādītājs ir izvēlēts kā vislabāk raksturojošais dažāda lieluma un struktūras saimniecību darbības rezultātu novērtēšanā. Attiecinot NPV uz saimniecībā nodarbināto darbaspēku iegūstam savstarpēji salīdzināmus saimniecību ienākumus raksturojošus rādītājus, kas nav atkarīgi no visgrūtāk prognozējamām darba samaksas pārmaiņām, kā arī atrisina lauksaimnieciskajai darbībai raksturīgā nealgotā darbaspēka vērtības novērtēšanas problēmas. </w:t>
      </w:r>
    </w:p>
    <w:p w14:paraId="25E07131" w14:textId="77777777" w:rsidR="00AD4331" w:rsidRPr="00AD4331" w:rsidRDefault="00AD4331" w:rsidP="00AD4331">
      <w:pPr>
        <w:rPr>
          <w:rFonts w:cstheme="minorHAnsi"/>
        </w:rPr>
      </w:pPr>
      <w:r w:rsidRPr="00AD4331">
        <w:rPr>
          <w:rFonts w:cstheme="minorHAnsi"/>
        </w:rPr>
        <w:t>Modelī ir paredzētas arī pārējo izmaksu kā algotā darbaspēka, zemes nomas maksas, ēku nomas maksas, procentu maksājumu par aizņēmumiem zemei un ēkām, procentu maksājumu par aizņēmumiem iekārtām un tehnikai, procentu maksājumiem par citiem aizņēmumiem un ražošanas nodokļu pārmaiņu prognozēšana, bet šī projekta ietvaros minētajiem rādītāji netiek izmantoti.</w:t>
      </w:r>
    </w:p>
    <w:p w14:paraId="2E632098" w14:textId="77777777" w:rsidR="00AD4331" w:rsidRPr="00AD4331" w:rsidRDefault="00AD4331" w:rsidP="00AD4331">
      <w:pPr>
        <w:rPr>
          <w:rFonts w:cstheme="minorHAnsi"/>
        </w:rPr>
      </w:pPr>
      <w:r w:rsidRPr="00AD4331">
        <w:rPr>
          <w:rFonts w:cstheme="minorHAnsi"/>
        </w:rPr>
        <w:t xml:space="preserve">Katram izmaksu veidam (patērētajam ražošanas resursam) ir iespēja piemērot daudzuma un cenu pārmaiņu indeksus, iegūstot katrā prognozējamajā gadā resursa izmaksas (patēriņu) </w:t>
      </w:r>
      <w:r w:rsidRPr="00AD4331">
        <w:rPr>
          <w:rFonts w:cstheme="minorHAnsi"/>
          <w:i/>
        </w:rPr>
        <w:t>I</w:t>
      </w:r>
      <w:r w:rsidRPr="00AD4331">
        <w:rPr>
          <w:rFonts w:cstheme="minorHAnsi"/>
          <w:i/>
          <w:vertAlign w:val="subscript"/>
        </w:rPr>
        <w:t xml:space="preserve"> </w:t>
      </w:r>
      <w:r w:rsidRPr="00AD4331">
        <w:rPr>
          <w:rFonts w:cstheme="minorHAnsi"/>
        </w:rPr>
        <w:t>saimniecībā pēc formulas:</w:t>
      </w:r>
    </w:p>
    <w:p w14:paraId="2BE63F1C" w14:textId="77777777" w:rsidR="00AD4331" w:rsidRPr="00AD4331" w:rsidRDefault="00AD4331" w:rsidP="00AD4331">
      <w:pPr>
        <w:rPr>
          <w:rFonts w:cstheme="minorHAnsi"/>
        </w:rPr>
      </w:pPr>
      <w:r w:rsidRPr="00AD4331">
        <w:rPr>
          <w:rFonts w:cstheme="minorHAnsi"/>
          <w:position w:val="-12"/>
        </w:rPr>
        <w:object w:dxaOrig="1120" w:dyaOrig="360" w14:anchorId="1F0C6232">
          <v:shape id="_x0000_i1030" type="#_x0000_t75" style="width:87.2pt;height:28.4pt" o:ole="">
            <v:imagedata r:id="rId17" o:title=""/>
          </v:shape>
          <o:OLEObject Type="Embed" ProgID="Equation.3" ShapeID="_x0000_i1030" DrawAspect="Content" ObjectID="_1768950513" r:id="rId18"/>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(4.4)</w:t>
      </w:r>
    </w:p>
    <w:p w14:paraId="3B0FF17C"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6DAFF37E" w14:textId="77777777" w:rsidR="00AD4331" w:rsidRPr="00AD4331" w:rsidRDefault="00AD4331" w:rsidP="00AD4331">
      <w:pPr>
        <w:pStyle w:val="naisf"/>
        <w:rPr>
          <w:rFonts w:asciiTheme="minorHAnsi" w:eastAsia="Times New Roman" w:hAnsiTheme="minorHAnsi" w:cstheme="minorHAnsi"/>
        </w:rPr>
      </w:pPr>
      <w:proofErr w:type="spellStart"/>
      <w:r w:rsidRPr="00AD4331">
        <w:rPr>
          <w:rFonts w:asciiTheme="minorHAnsi" w:hAnsiTheme="minorHAnsi" w:cstheme="minorHAnsi"/>
          <w:i/>
        </w:rPr>
        <w:t>I</w:t>
      </w:r>
      <w:r w:rsidRPr="00AD4331">
        <w:rPr>
          <w:rFonts w:asciiTheme="minorHAnsi" w:hAnsiTheme="minorHAnsi" w:cstheme="minorHAnsi"/>
          <w:i/>
          <w:vertAlign w:val="subscript"/>
        </w:rPr>
        <w:t>b</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resursa izmaksas saimniecībā bāzes gadā; </w:t>
      </w:r>
      <w:r w:rsidRPr="00AD4331">
        <w:rPr>
          <w:rFonts w:asciiTheme="minorHAnsi" w:hAnsiTheme="minorHAnsi" w:cstheme="minorHAnsi"/>
          <w:i/>
        </w:rPr>
        <w:t>q</w:t>
      </w:r>
      <w:r w:rsidRPr="00AD4331">
        <w:rPr>
          <w:rFonts w:asciiTheme="minorHAnsi" w:hAnsiTheme="minorHAnsi" w:cstheme="minorHAnsi"/>
        </w:rPr>
        <w:t xml:space="preserve"> - resursa daudzuma pārmaiņu indekss; </w:t>
      </w:r>
      <w:r w:rsidRPr="00AD4331">
        <w:rPr>
          <w:rFonts w:asciiTheme="minorHAnsi" w:hAnsiTheme="minorHAnsi" w:cstheme="minorHAnsi"/>
          <w:i/>
        </w:rPr>
        <w:t>c</w:t>
      </w:r>
      <w:r w:rsidRPr="00AD4331">
        <w:rPr>
          <w:rFonts w:asciiTheme="minorHAnsi" w:hAnsiTheme="minorHAnsi" w:cstheme="minorHAnsi"/>
        </w:rPr>
        <w:t xml:space="preserve"> - resursa cenas pārmaiņu indekss.</w:t>
      </w:r>
    </w:p>
    <w:p w14:paraId="121D13A0" w14:textId="2C69065C" w:rsidR="00AD4331" w:rsidRPr="00AD4331" w:rsidRDefault="00AD4331" w:rsidP="00AD4331">
      <w:pPr>
        <w:rPr>
          <w:rFonts w:cstheme="minorHAnsi"/>
        </w:rPr>
      </w:pPr>
      <w:r w:rsidRPr="00AD4331">
        <w:rPr>
          <w:rFonts w:cstheme="minorHAnsi"/>
        </w:rPr>
        <w:t xml:space="preserve">Katrai saimniecībai NPV aprēķinā iekļaujamās kopējās izmaksas </w:t>
      </w:r>
      <w:bookmarkStart w:id="2" w:name="OLE_LINK1"/>
      <w:bookmarkStart w:id="3" w:name="OLE_LINK2"/>
      <w:r w:rsidRPr="00AD4331">
        <w:rPr>
          <w:rFonts w:cstheme="minorHAnsi"/>
          <w:i/>
        </w:rPr>
        <w:t>I</w:t>
      </w:r>
      <w:r w:rsidRPr="00AD4331">
        <w:rPr>
          <w:rFonts w:cstheme="minorHAnsi"/>
          <w:i/>
          <w:vertAlign w:val="subscript"/>
        </w:rPr>
        <w:t>0</w:t>
      </w:r>
      <w:bookmarkEnd w:id="2"/>
      <w:bookmarkEnd w:id="3"/>
      <w:r w:rsidRPr="00AD4331">
        <w:rPr>
          <w:rFonts w:cstheme="minorHAnsi"/>
          <w:i/>
        </w:rPr>
        <w:t xml:space="preserve"> </w:t>
      </w:r>
      <w:r w:rsidRPr="00AD4331">
        <w:rPr>
          <w:rFonts w:cstheme="minorHAnsi"/>
        </w:rPr>
        <w:t xml:space="preserve">veido specifiskās, pieskaitāmās izmaksas un nolietojums. </w:t>
      </w:r>
      <w:r w:rsidRPr="00AD4331">
        <w:rPr>
          <w:rFonts w:cstheme="minorHAnsi"/>
          <w:i/>
        </w:rPr>
        <w:t>I</w:t>
      </w:r>
      <w:r w:rsidRPr="00AD4331">
        <w:rPr>
          <w:rFonts w:cstheme="minorHAnsi"/>
          <w:i/>
          <w:vertAlign w:val="subscript"/>
        </w:rPr>
        <w:t>0</w:t>
      </w:r>
      <w:r w:rsidRPr="00AD4331">
        <w:rPr>
          <w:rFonts w:cstheme="minorHAnsi"/>
        </w:rPr>
        <w:t xml:space="preserve"> aprēķina pēc </w:t>
      </w:r>
      <w:r>
        <w:rPr>
          <w:rFonts w:cstheme="minorHAnsi"/>
        </w:rPr>
        <w:t xml:space="preserve">šādas </w:t>
      </w:r>
      <w:r w:rsidRPr="00AD4331">
        <w:rPr>
          <w:rFonts w:cstheme="minorHAnsi"/>
        </w:rPr>
        <w:t xml:space="preserve"> formulas:</w:t>
      </w:r>
    </w:p>
    <w:p w14:paraId="00869581" w14:textId="77777777" w:rsidR="00AD4331" w:rsidRPr="00AD4331" w:rsidRDefault="00AD4331" w:rsidP="00AD4331">
      <w:pPr>
        <w:rPr>
          <w:rFonts w:cstheme="minorHAnsi"/>
        </w:rPr>
      </w:pPr>
      <w:r w:rsidRPr="00AD4331">
        <w:rPr>
          <w:rFonts w:cstheme="minorHAnsi"/>
          <w:position w:val="-28"/>
        </w:rPr>
        <w:object w:dxaOrig="4020" w:dyaOrig="540" w14:anchorId="391FE69D">
          <v:shape id="_x0000_i1031" type="#_x0000_t75" style="width:270.75pt;height:36.5pt" o:ole="">
            <v:imagedata r:id="rId19" o:title=""/>
          </v:shape>
          <o:OLEObject Type="Embed" ProgID="Equation.3" ShapeID="_x0000_i1031" DrawAspect="Content" ObjectID="_1768950514" r:id="rId20"/>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t>(4.5)</w:t>
      </w:r>
    </w:p>
    <w:p w14:paraId="46222811"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2767E27B" w14:textId="77777777" w:rsidR="00AD4331" w:rsidRPr="00AD4331" w:rsidRDefault="00AD4331" w:rsidP="00AD4331">
      <w:pPr>
        <w:pStyle w:val="naisf"/>
        <w:rPr>
          <w:rFonts w:asciiTheme="minorHAnsi" w:hAnsiTheme="minorHAnsi" w:cstheme="minorHAnsi"/>
        </w:rPr>
      </w:pPr>
      <w:proofErr w:type="spellStart"/>
      <w:r w:rsidRPr="00AD4331">
        <w:rPr>
          <w:rFonts w:asciiTheme="minorHAnsi" w:hAnsiTheme="minorHAnsi" w:cstheme="minorHAnsi"/>
          <w:i/>
        </w:rPr>
        <w:t>I</w:t>
      </w:r>
      <w:r w:rsidRPr="00AD4331">
        <w:rPr>
          <w:rFonts w:asciiTheme="minorHAnsi" w:hAnsiTheme="minorHAnsi" w:cstheme="minorHAnsi"/>
          <w:i/>
          <w:vertAlign w:val="subscript"/>
        </w:rPr>
        <w:t>l</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w:t>
      </w:r>
      <w:r w:rsidRPr="00AD4331">
        <w:rPr>
          <w:rFonts w:asciiTheme="minorHAnsi" w:hAnsiTheme="minorHAnsi" w:cstheme="minorHAnsi"/>
          <w:i/>
        </w:rPr>
        <w:t>l</w:t>
      </w:r>
      <w:r w:rsidRPr="00AD4331">
        <w:rPr>
          <w:rFonts w:asciiTheme="minorHAnsi" w:hAnsiTheme="minorHAnsi" w:cstheme="minorHAnsi"/>
        </w:rPr>
        <w:t xml:space="preserve">-tā starppatēriņa vērtība; </w:t>
      </w:r>
      <w:proofErr w:type="spellStart"/>
      <w:r w:rsidRPr="00AD4331">
        <w:rPr>
          <w:rFonts w:asciiTheme="minorHAnsi" w:hAnsiTheme="minorHAnsi" w:cstheme="minorHAnsi"/>
          <w:i/>
        </w:rPr>
        <w:t>q</w:t>
      </w:r>
      <w:r w:rsidRPr="00AD4331">
        <w:rPr>
          <w:rFonts w:asciiTheme="minorHAnsi" w:hAnsiTheme="minorHAnsi" w:cstheme="minorHAnsi"/>
          <w:i/>
          <w:vertAlign w:val="subscript"/>
        </w:rPr>
        <w:t>l</w:t>
      </w:r>
      <w:proofErr w:type="spellEnd"/>
      <w:r w:rsidRPr="00AD4331">
        <w:rPr>
          <w:rFonts w:asciiTheme="minorHAnsi" w:hAnsiTheme="minorHAnsi" w:cstheme="minorHAnsi"/>
        </w:rPr>
        <w:t xml:space="preserve"> - </w:t>
      </w:r>
      <w:r w:rsidRPr="00AD4331">
        <w:rPr>
          <w:rFonts w:asciiTheme="minorHAnsi" w:hAnsiTheme="minorHAnsi" w:cstheme="minorHAnsi"/>
          <w:i/>
        </w:rPr>
        <w:t>l</w:t>
      </w:r>
      <w:r w:rsidRPr="00AD4331">
        <w:rPr>
          <w:rFonts w:asciiTheme="minorHAnsi" w:hAnsiTheme="minorHAnsi" w:cstheme="minorHAnsi"/>
        </w:rPr>
        <w:t xml:space="preserve">-tā starppatēriņa patēriņa (apjoma) pārmaiņu indekss; </w:t>
      </w:r>
      <w:proofErr w:type="spellStart"/>
      <w:r w:rsidRPr="00AD4331">
        <w:rPr>
          <w:rFonts w:asciiTheme="minorHAnsi" w:hAnsiTheme="minorHAnsi" w:cstheme="minorHAnsi"/>
          <w:i/>
        </w:rPr>
        <w:t>c</w:t>
      </w:r>
      <w:r w:rsidRPr="00AD4331">
        <w:rPr>
          <w:rFonts w:asciiTheme="minorHAnsi" w:hAnsiTheme="minorHAnsi" w:cstheme="minorHAnsi"/>
          <w:i/>
          <w:vertAlign w:val="subscript"/>
        </w:rPr>
        <w:t>l</w:t>
      </w:r>
      <w:proofErr w:type="spellEnd"/>
      <w:r w:rsidRPr="00AD4331">
        <w:rPr>
          <w:rFonts w:asciiTheme="minorHAnsi" w:hAnsiTheme="minorHAnsi" w:cstheme="minorHAnsi"/>
        </w:rPr>
        <w:t xml:space="preserve"> - </w:t>
      </w:r>
      <w:r w:rsidRPr="00AD4331">
        <w:rPr>
          <w:rFonts w:asciiTheme="minorHAnsi" w:hAnsiTheme="minorHAnsi" w:cstheme="minorHAnsi"/>
          <w:i/>
        </w:rPr>
        <w:t>l</w:t>
      </w:r>
      <w:r w:rsidRPr="00AD4331">
        <w:rPr>
          <w:rFonts w:asciiTheme="minorHAnsi" w:hAnsiTheme="minorHAnsi" w:cstheme="minorHAnsi"/>
        </w:rPr>
        <w:t>-tā starppatēriņa cenas</w:t>
      </w:r>
      <w:r w:rsidRPr="00AD4331">
        <w:rPr>
          <w:rFonts w:asciiTheme="minorHAnsi" w:hAnsiTheme="minorHAnsi" w:cstheme="minorHAnsi"/>
          <w:i/>
        </w:rPr>
        <w:t xml:space="preserve"> </w:t>
      </w:r>
      <w:r w:rsidRPr="00AD4331">
        <w:rPr>
          <w:rFonts w:asciiTheme="minorHAnsi" w:hAnsiTheme="minorHAnsi" w:cstheme="minorHAnsi"/>
        </w:rPr>
        <w:t xml:space="preserve">pārmaiņu indekss; </w:t>
      </w:r>
      <w:proofErr w:type="spellStart"/>
      <w:r w:rsidRPr="00AD4331">
        <w:rPr>
          <w:rFonts w:asciiTheme="minorHAnsi" w:hAnsiTheme="minorHAnsi" w:cstheme="minorHAnsi"/>
          <w:i/>
        </w:rPr>
        <w:t>I</w:t>
      </w:r>
      <w:r w:rsidRPr="00AD4331">
        <w:rPr>
          <w:rFonts w:asciiTheme="minorHAnsi" w:hAnsiTheme="minorHAnsi" w:cstheme="minorHAnsi"/>
          <w:i/>
          <w:vertAlign w:val="subscript"/>
        </w:rPr>
        <w:t>m</w:t>
      </w:r>
      <w:proofErr w:type="spellEnd"/>
      <w:r w:rsidRPr="00AD4331">
        <w:rPr>
          <w:rFonts w:asciiTheme="minorHAnsi" w:hAnsiTheme="minorHAnsi" w:cstheme="minorHAnsi"/>
        </w:rPr>
        <w:t xml:space="preserve"> - </w:t>
      </w:r>
      <w:r w:rsidRPr="00AD4331">
        <w:rPr>
          <w:rFonts w:asciiTheme="minorHAnsi" w:hAnsiTheme="minorHAnsi" w:cstheme="minorHAnsi"/>
          <w:i/>
        </w:rPr>
        <w:t>m</w:t>
      </w:r>
      <w:r w:rsidRPr="00AD4331">
        <w:rPr>
          <w:rFonts w:asciiTheme="minorHAnsi" w:hAnsiTheme="minorHAnsi" w:cstheme="minorHAnsi"/>
        </w:rPr>
        <w:t xml:space="preserve">-to pieskaitāmo izmaksu vērtība; </w:t>
      </w:r>
      <w:proofErr w:type="spellStart"/>
      <w:r w:rsidRPr="00AD4331">
        <w:rPr>
          <w:rFonts w:asciiTheme="minorHAnsi" w:hAnsiTheme="minorHAnsi" w:cstheme="minorHAnsi"/>
          <w:i/>
        </w:rPr>
        <w:t>q</w:t>
      </w:r>
      <w:r w:rsidRPr="00AD4331">
        <w:rPr>
          <w:rFonts w:asciiTheme="minorHAnsi" w:hAnsiTheme="minorHAnsi" w:cstheme="minorHAnsi"/>
          <w:i/>
          <w:vertAlign w:val="subscript"/>
        </w:rPr>
        <w:t>m</w:t>
      </w:r>
      <w:proofErr w:type="spellEnd"/>
      <w:r w:rsidRPr="00AD4331">
        <w:rPr>
          <w:rFonts w:asciiTheme="minorHAnsi" w:hAnsiTheme="minorHAnsi" w:cstheme="minorHAnsi"/>
        </w:rPr>
        <w:t xml:space="preserve"> - </w:t>
      </w:r>
      <w:r w:rsidRPr="00AD4331">
        <w:rPr>
          <w:rFonts w:asciiTheme="minorHAnsi" w:hAnsiTheme="minorHAnsi" w:cstheme="minorHAnsi"/>
          <w:i/>
        </w:rPr>
        <w:t>m</w:t>
      </w:r>
      <w:r w:rsidRPr="00AD4331">
        <w:rPr>
          <w:rFonts w:asciiTheme="minorHAnsi" w:hAnsiTheme="minorHAnsi" w:cstheme="minorHAnsi"/>
        </w:rPr>
        <w:t xml:space="preserve">-to </w:t>
      </w:r>
      <w:r w:rsidRPr="00AD4331">
        <w:rPr>
          <w:rFonts w:asciiTheme="minorHAnsi" w:hAnsiTheme="minorHAnsi" w:cstheme="minorHAnsi"/>
        </w:rPr>
        <w:lastRenderedPageBreak/>
        <w:t xml:space="preserve">pieskaitāmo izmaksu apjoma pārmaiņu indekss; </w:t>
      </w:r>
      <w:r w:rsidRPr="00AD4331">
        <w:rPr>
          <w:rFonts w:asciiTheme="minorHAnsi" w:hAnsiTheme="minorHAnsi" w:cstheme="minorHAnsi"/>
          <w:i/>
        </w:rPr>
        <w:t>c</w:t>
      </w:r>
      <w:r w:rsidRPr="00AD4331">
        <w:rPr>
          <w:rFonts w:asciiTheme="minorHAnsi" w:hAnsiTheme="minorHAnsi" w:cstheme="minorHAnsi"/>
          <w:i/>
          <w:vertAlign w:val="subscript"/>
        </w:rPr>
        <w:t xml:space="preserve">m </w:t>
      </w:r>
      <w:r w:rsidRPr="00AD4331">
        <w:rPr>
          <w:rFonts w:asciiTheme="minorHAnsi" w:hAnsiTheme="minorHAnsi" w:cstheme="minorHAnsi"/>
          <w:i/>
        </w:rPr>
        <w:t xml:space="preserve"> - m</w:t>
      </w:r>
      <w:r w:rsidRPr="00AD4331">
        <w:rPr>
          <w:rFonts w:asciiTheme="minorHAnsi" w:hAnsiTheme="minorHAnsi" w:cstheme="minorHAnsi"/>
        </w:rPr>
        <w:t xml:space="preserve">-to pieskaitāmo izmaksu cenas pārmaiņu indekss; </w:t>
      </w:r>
      <w:r w:rsidRPr="00AD4331">
        <w:rPr>
          <w:rFonts w:asciiTheme="minorHAnsi" w:hAnsiTheme="minorHAnsi" w:cstheme="minorHAnsi"/>
          <w:i/>
        </w:rPr>
        <w:t>I</w:t>
      </w:r>
      <w:r w:rsidRPr="00AD4331">
        <w:rPr>
          <w:rFonts w:asciiTheme="minorHAnsi" w:hAnsiTheme="minorHAnsi" w:cstheme="minorHAnsi"/>
          <w:i/>
          <w:vertAlign w:val="subscript"/>
        </w:rPr>
        <w:t>r</w:t>
      </w:r>
      <w:r w:rsidRPr="00AD4331">
        <w:rPr>
          <w:rFonts w:asciiTheme="minorHAnsi" w:hAnsiTheme="minorHAnsi" w:cstheme="minorHAnsi"/>
          <w:i/>
        </w:rPr>
        <w:t xml:space="preserve"> </w:t>
      </w:r>
      <w:r w:rsidRPr="00AD4331">
        <w:rPr>
          <w:rFonts w:asciiTheme="minorHAnsi" w:hAnsiTheme="minorHAnsi" w:cstheme="minorHAnsi"/>
        </w:rPr>
        <w:t xml:space="preserve">- </w:t>
      </w:r>
      <w:r w:rsidRPr="00AD4331">
        <w:rPr>
          <w:rFonts w:asciiTheme="minorHAnsi" w:hAnsiTheme="minorHAnsi" w:cstheme="minorHAnsi"/>
          <w:i/>
        </w:rPr>
        <w:t>r</w:t>
      </w:r>
      <w:r w:rsidRPr="00AD4331">
        <w:rPr>
          <w:rFonts w:asciiTheme="minorHAnsi" w:hAnsiTheme="minorHAnsi" w:cstheme="minorHAnsi"/>
        </w:rPr>
        <w:t xml:space="preserve">-tā nolietojuma vērtība; </w:t>
      </w:r>
      <w:proofErr w:type="spellStart"/>
      <w:r w:rsidRPr="00AD4331">
        <w:rPr>
          <w:rFonts w:asciiTheme="minorHAnsi" w:hAnsiTheme="minorHAnsi" w:cstheme="minorHAnsi"/>
          <w:i/>
        </w:rPr>
        <w:t>c</w:t>
      </w:r>
      <w:r w:rsidRPr="00AD4331">
        <w:rPr>
          <w:rFonts w:asciiTheme="minorHAnsi" w:hAnsiTheme="minorHAnsi" w:cstheme="minorHAnsi"/>
          <w:i/>
          <w:vertAlign w:val="subscript"/>
        </w:rPr>
        <w:t>r</w:t>
      </w:r>
      <w:proofErr w:type="spellEnd"/>
      <w:r w:rsidRPr="00AD4331">
        <w:rPr>
          <w:rFonts w:asciiTheme="minorHAnsi" w:hAnsiTheme="minorHAnsi" w:cstheme="minorHAnsi"/>
          <w:i/>
          <w:vertAlign w:val="subscript"/>
        </w:rPr>
        <w:t xml:space="preserve"> </w:t>
      </w:r>
      <w:r w:rsidRPr="00AD4331">
        <w:rPr>
          <w:rFonts w:asciiTheme="minorHAnsi" w:hAnsiTheme="minorHAnsi" w:cstheme="minorHAnsi"/>
          <w:i/>
        </w:rPr>
        <w:t xml:space="preserve"> - r</w:t>
      </w:r>
      <w:r w:rsidRPr="00AD4331">
        <w:rPr>
          <w:rFonts w:asciiTheme="minorHAnsi" w:hAnsiTheme="minorHAnsi" w:cstheme="minorHAnsi"/>
        </w:rPr>
        <w:t>-tā nolietojuma vērtības pārmaiņu indekss.</w:t>
      </w:r>
    </w:p>
    <w:p w14:paraId="57684081" w14:textId="77777777" w:rsidR="00AD4331" w:rsidRPr="00AD4331" w:rsidRDefault="00AD4331" w:rsidP="00AD4331">
      <w:pPr>
        <w:rPr>
          <w:rFonts w:cstheme="minorHAnsi"/>
        </w:rPr>
      </w:pPr>
      <w:r w:rsidRPr="00AD4331">
        <w:rPr>
          <w:rFonts w:cstheme="minorHAnsi"/>
        </w:rPr>
        <w:t xml:space="preserve">Saimniecības neto pievienotā vērtība </w:t>
      </w:r>
      <w:r w:rsidRPr="00AD4331">
        <w:rPr>
          <w:rFonts w:cstheme="minorHAnsi"/>
          <w:i/>
        </w:rPr>
        <w:t>NPV</w:t>
      </w:r>
      <w:r w:rsidRPr="00AD4331">
        <w:rPr>
          <w:rFonts w:cstheme="minorHAnsi"/>
        </w:rPr>
        <w:t xml:space="preserve"> sastāv no ražošanas pievienotās vērtības</w:t>
      </w:r>
      <w:r w:rsidRPr="00AD4331">
        <w:rPr>
          <w:rFonts w:cstheme="minorHAnsi"/>
          <w:i/>
        </w:rPr>
        <w:t xml:space="preserve"> </w:t>
      </w:r>
      <w:proofErr w:type="spellStart"/>
      <w:r w:rsidRPr="00AD4331">
        <w:rPr>
          <w:rFonts w:cstheme="minorHAnsi"/>
          <w:i/>
        </w:rPr>
        <w:t>NPV</w:t>
      </w:r>
      <w:r w:rsidRPr="00AD4331">
        <w:rPr>
          <w:rFonts w:cstheme="minorHAnsi"/>
          <w:i/>
          <w:vertAlign w:val="subscript"/>
        </w:rPr>
        <w:t>r</w:t>
      </w:r>
      <w:proofErr w:type="spellEnd"/>
      <w:r w:rsidRPr="00AD4331">
        <w:rPr>
          <w:rFonts w:cstheme="minorHAnsi"/>
          <w:i/>
        </w:rPr>
        <w:t xml:space="preserve"> </w:t>
      </w:r>
      <w:r w:rsidRPr="00AD4331">
        <w:rPr>
          <w:rFonts w:cstheme="minorHAnsi"/>
        </w:rPr>
        <w:t xml:space="preserve">un tiešā atbalsta </w:t>
      </w:r>
      <w:r w:rsidRPr="00AD4331">
        <w:rPr>
          <w:rFonts w:cstheme="minorHAnsi"/>
          <w:i/>
        </w:rPr>
        <w:t>A</w:t>
      </w:r>
      <w:r w:rsidRPr="00AD4331">
        <w:rPr>
          <w:rFonts w:cstheme="minorHAnsi"/>
          <w:i/>
          <w:vertAlign w:val="subscript"/>
        </w:rPr>
        <w:t>r</w:t>
      </w:r>
      <w:r w:rsidRPr="00AD4331">
        <w:rPr>
          <w:rFonts w:cstheme="minorHAnsi"/>
          <w:vertAlign w:val="subscript"/>
        </w:rPr>
        <w:t>,</w:t>
      </w:r>
      <w:r w:rsidRPr="00AD4331">
        <w:rPr>
          <w:rFonts w:cstheme="minorHAnsi"/>
        </w:rPr>
        <w:t xml:space="preserve"> ieskaitot vienoto (platību) maksājumu, ar ražošanu saistītās subsīdijas un MLA maksājumus, bet neieskaita ieguldījumu subsīdijas:</w:t>
      </w:r>
    </w:p>
    <w:p w14:paraId="557F7B11" w14:textId="77777777" w:rsidR="00AD4331" w:rsidRPr="00AD4331" w:rsidRDefault="00AD4331" w:rsidP="00AD4331">
      <w:pPr>
        <w:rPr>
          <w:rFonts w:cstheme="minorHAnsi"/>
        </w:rPr>
      </w:pPr>
      <w:r w:rsidRPr="00AD4331">
        <w:rPr>
          <w:rFonts w:cstheme="minorHAnsi"/>
          <w:position w:val="-10"/>
        </w:rPr>
        <w:object w:dxaOrig="1860" w:dyaOrig="340" w14:anchorId="17DEF5B2">
          <v:shape id="_x0000_i1032" type="#_x0000_t75" style="width:134.85pt;height:25.35pt" o:ole="">
            <v:imagedata r:id="rId21" o:title=""/>
          </v:shape>
          <o:OLEObject Type="Embed" ProgID="Equation.3" ShapeID="_x0000_i1032" DrawAspect="Content" ObjectID="_1768950515" r:id="rId22"/>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(4.6)</w:t>
      </w:r>
    </w:p>
    <w:p w14:paraId="16A10BBA" w14:textId="77777777" w:rsidR="00AD4331" w:rsidRPr="00AD4331" w:rsidRDefault="00AD4331" w:rsidP="00AD4331">
      <w:pPr>
        <w:rPr>
          <w:rFonts w:cstheme="minorHAnsi"/>
        </w:rPr>
      </w:pPr>
      <w:r w:rsidRPr="00AD4331">
        <w:rPr>
          <w:rFonts w:cstheme="minorHAnsi"/>
        </w:rPr>
        <w:t>savukārt ražošanas pievienoto vērtību</w:t>
      </w:r>
      <w:r w:rsidRPr="00AD4331">
        <w:rPr>
          <w:rFonts w:cstheme="minorHAnsi"/>
          <w:i/>
        </w:rPr>
        <w:t xml:space="preserve"> </w:t>
      </w:r>
      <w:proofErr w:type="spellStart"/>
      <w:r w:rsidRPr="00AD4331">
        <w:rPr>
          <w:rFonts w:cstheme="minorHAnsi"/>
          <w:i/>
        </w:rPr>
        <w:t>NPV</w:t>
      </w:r>
      <w:r w:rsidRPr="00AD4331">
        <w:rPr>
          <w:rFonts w:cstheme="minorHAnsi"/>
          <w:i/>
          <w:vertAlign w:val="subscript"/>
        </w:rPr>
        <w:t>r</w:t>
      </w:r>
      <w:proofErr w:type="spellEnd"/>
      <w:r w:rsidRPr="00AD4331">
        <w:rPr>
          <w:rFonts w:cstheme="minorHAnsi"/>
        </w:rPr>
        <w:t xml:space="preserve"> aprēķina pēc formulas:</w:t>
      </w:r>
    </w:p>
    <w:p w14:paraId="3B4B9C29" w14:textId="77777777" w:rsidR="00AD4331" w:rsidRPr="00AD4331" w:rsidRDefault="00AD4331" w:rsidP="00AD4331">
      <w:pPr>
        <w:rPr>
          <w:rFonts w:cstheme="minorHAnsi"/>
        </w:rPr>
      </w:pPr>
      <w:r w:rsidRPr="00AD4331">
        <w:rPr>
          <w:rFonts w:cstheme="minorHAnsi"/>
          <w:position w:val="-12"/>
        </w:rPr>
        <w:object w:dxaOrig="1440" w:dyaOrig="360" w14:anchorId="5F846D47">
          <v:shape id="_x0000_i1033" type="#_x0000_t75" style="width:104.45pt;height:26.35pt" o:ole="">
            <v:imagedata r:id="rId23" o:title=""/>
          </v:shape>
          <o:OLEObject Type="Embed" ProgID="Equation.3" ShapeID="_x0000_i1033" DrawAspect="Content" ObjectID="_1768950516" r:id="rId24"/>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(4.7)</w:t>
      </w:r>
    </w:p>
    <w:p w14:paraId="5EB2B692" w14:textId="77777777" w:rsidR="00AD4331" w:rsidRPr="00AD4331" w:rsidRDefault="00AD4331" w:rsidP="00AD4331">
      <w:pPr>
        <w:rPr>
          <w:rFonts w:cstheme="minorHAnsi"/>
        </w:rPr>
      </w:pPr>
      <w:r w:rsidRPr="00AD4331">
        <w:rPr>
          <w:rFonts w:cstheme="minorHAnsi"/>
        </w:rPr>
        <w:t>Saimniecības tiešo atbalstu (ražošanas subsīdijas) aprēķina, ņemot vērā:</w:t>
      </w:r>
    </w:p>
    <w:p w14:paraId="0912EB8A" w14:textId="77777777" w:rsidR="00AD4331" w:rsidRPr="00AD4331" w:rsidRDefault="00AD4331" w:rsidP="00AD4331">
      <w:pPr>
        <w:pStyle w:val="normuskait1"/>
        <w:numPr>
          <w:ilvl w:val="0"/>
          <w:numId w:val="7"/>
        </w:numPr>
        <w:rPr>
          <w:rFonts w:asciiTheme="minorHAnsi" w:hAnsiTheme="minorHAnsi" w:cstheme="minorHAnsi"/>
        </w:rPr>
      </w:pPr>
      <w:proofErr w:type="spellStart"/>
      <w:r w:rsidRPr="00AD4331">
        <w:rPr>
          <w:rFonts w:asciiTheme="minorHAnsi" w:hAnsiTheme="minorHAnsi" w:cstheme="minorHAnsi"/>
        </w:rPr>
        <w:t>katras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saimniecības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lauksaimniecības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zemes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izlietojumu</w:t>
      </w:r>
      <w:proofErr w:type="spellEnd"/>
      <w:r w:rsidRPr="00AD4331">
        <w:rPr>
          <w:rFonts w:asciiTheme="minorHAnsi" w:hAnsiTheme="minorHAnsi" w:cstheme="minorHAnsi"/>
        </w:rPr>
        <w:t xml:space="preserve"> – </w:t>
      </w:r>
      <w:proofErr w:type="spellStart"/>
      <w:r w:rsidRPr="00AD4331">
        <w:rPr>
          <w:rFonts w:asciiTheme="minorHAnsi" w:hAnsiTheme="minorHAnsi" w:cstheme="minorHAnsi"/>
        </w:rPr>
        <w:t>apsētās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platības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ar</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i</w:t>
      </w:r>
      <w:proofErr w:type="spellEnd"/>
      <w:r w:rsidRPr="00AD4331">
        <w:rPr>
          <w:rFonts w:asciiTheme="minorHAnsi" w:hAnsiTheme="minorHAnsi" w:cstheme="minorHAnsi"/>
        </w:rPr>
        <w:t xml:space="preserve">-to </w:t>
      </w:r>
      <w:proofErr w:type="spellStart"/>
      <w:proofErr w:type="gramStart"/>
      <w:r w:rsidRPr="00AD4331">
        <w:rPr>
          <w:rFonts w:asciiTheme="minorHAnsi" w:hAnsiTheme="minorHAnsi" w:cstheme="minorHAnsi"/>
        </w:rPr>
        <w:t>kultūru</w:t>
      </w:r>
      <w:proofErr w:type="spellEnd"/>
      <w:r w:rsidRPr="00AD4331">
        <w:rPr>
          <w:rFonts w:asciiTheme="minorHAnsi" w:hAnsiTheme="minorHAnsi" w:cstheme="minorHAnsi"/>
        </w:rPr>
        <w:t>;</w:t>
      </w:r>
      <w:proofErr w:type="gramEnd"/>
      <w:r w:rsidRPr="00AD4331">
        <w:rPr>
          <w:rFonts w:asciiTheme="minorHAnsi" w:hAnsiTheme="minorHAnsi" w:cstheme="minorHAnsi"/>
        </w:rPr>
        <w:t xml:space="preserve"> </w:t>
      </w:r>
    </w:p>
    <w:p w14:paraId="35E2C135" w14:textId="77777777" w:rsidR="00AD4331" w:rsidRPr="00AD4331" w:rsidRDefault="00AD4331" w:rsidP="00AD4331">
      <w:pPr>
        <w:pStyle w:val="normuskait1"/>
        <w:numPr>
          <w:ilvl w:val="0"/>
          <w:numId w:val="7"/>
        </w:numPr>
        <w:rPr>
          <w:rFonts w:asciiTheme="minorHAnsi" w:hAnsiTheme="minorHAnsi" w:cstheme="minorHAnsi"/>
        </w:rPr>
      </w:pPr>
      <w:proofErr w:type="spellStart"/>
      <w:r w:rsidRPr="00AD4331">
        <w:rPr>
          <w:rFonts w:asciiTheme="minorHAnsi" w:hAnsiTheme="minorHAnsi" w:cstheme="minorHAnsi"/>
        </w:rPr>
        <w:t>audzētos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mājlopus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dažādās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grupās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slaucamās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govis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brāķētās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slaucamās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govis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teļi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nokaušanai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vecumā</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līdz</w:t>
      </w:r>
      <w:proofErr w:type="spellEnd"/>
      <w:r w:rsidRPr="00AD4331">
        <w:rPr>
          <w:rFonts w:asciiTheme="minorHAnsi" w:hAnsiTheme="minorHAnsi" w:cstheme="minorHAnsi"/>
        </w:rPr>
        <w:t xml:space="preserve"> 5 </w:t>
      </w:r>
      <w:proofErr w:type="spellStart"/>
      <w:r w:rsidRPr="00AD4331">
        <w:rPr>
          <w:rFonts w:asciiTheme="minorHAnsi" w:hAnsiTheme="minorHAnsi" w:cstheme="minorHAnsi"/>
        </w:rPr>
        <w:t>mēnešiem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audzējamās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teles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līdz</w:t>
      </w:r>
      <w:proofErr w:type="spellEnd"/>
      <w:r w:rsidRPr="00AD4331">
        <w:rPr>
          <w:rFonts w:asciiTheme="minorHAnsi" w:hAnsiTheme="minorHAnsi" w:cstheme="minorHAnsi"/>
        </w:rPr>
        <w:t xml:space="preserve"> 1 </w:t>
      </w:r>
      <w:proofErr w:type="spellStart"/>
      <w:r w:rsidRPr="00AD4331">
        <w:rPr>
          <w:rFonts w:asciiTheme="minorHAnsi" w:hAnsiTheme="minorHAnsi" w:cstheme="minorHAnsi"/>
        </w:rPr>
        <w:t>gadam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nobarojamie</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jaunlopi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līdz</w:t>
      </w:r>
      <w:proofErr w:type="spellEnd"/>
      <w:r w:rsidRPr="00AD4331">
        <w:rPr>
          <w:rFonts w:asciiTheme="minorHAnsi" w:hAnsiTheme="minorHAnsi" w:cstheme="minorHAnsi"/>
        </w:rPr>
        <w:t xml:space="preserve"> 1 </w:t>
      </w:r>
      <w:proofErr w:type="spellStart"/>
      <w:r w:rsidRPr="00AD4331">
        <w:rPr>
          <w:rFonts w:asciiTheme="minorHAnsi" w:hAnsiTheme="minorHAnsi" w:cstheme="minorHAnsi"/>
        </w:rPr>
        <w:t>gadam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buļļi</w:t>
      </w:r>
      <w:proofErr w:type="spellEnd"/>
      <w:r w:rsidRPr="00AD4331">
        <w:rPr>
          <w:rFonts w:asciiTheme="minorHAnsi" w:hAnsiTheme="minorHAnsi" w:cstheme="minorHAnsi"/>
        </w:rPr>
        <w:t xml:space="preserve"> no 1 </w:t>
      </w:r>
      <w:proofErr w:type="spellStart"/>
      <w:r w:rsidRPr="00AD4331">
        <w:rPr>
          <w:rFonts w:asciiTheme="minorHAnsi" w:hAnsiTheme="minorHAnsi" w:cstheme="minorHAnsi"/>
        </w:rPr>
        <w:t>līdz</w:t>
      </w:r>
      <w:proofErr w:type="spellEnd"/>
      <w:r w:rsidRPr="00AD4331">
        <w:rPr>
          <w:rFonts w:asciiTheme="minorHAnsi" w:hAnsiTheme="minorHAnsi" w:cstheme="minorHAnsi"/>
        </w:rPr>
        <w:t xml:space="preserve"> 2 </w:t>
      </w:r>
      <w:proofErr w:type="spellStart"/>
      <w:r w:rsidRPr="00AD4331">
        <w:rPr>
          <w:rFonts w:asciiTheme="minorHAnsi" w:hAnsiTheme="minorHAnsi" w:cstheme="minorHAnsi"/>
        </w:rPr>
        <w:t>gadiem</w:t>
      </w:r>
      <w:proofErr w:type="spellEnd"/>
      <w:proofErr w:type="gramStart"/>
      <w:r w:rsidRPr="00AD4331">
        <w:rPr>
          <w:rFonts w:asciiTheme="minorHAnsi" w:hAnsiTheme="minorHAnsi" w:cstheme="minorHAnsi"/>
        </w:rPr>
        <w:t>, :</w:t>
      </w:r>
      <w:proofErr w:type="spellStart"/>
      <w:r w:rsidRPr="00AD4331">
        <w:rPr>
          <w:rFonts w:asciiTheme="minorHAnsi" w:hAnsiTheme="minorHAnsi" w:cstheme="minorHAnsi"/>
        </w:rPr>
        <w:t>teles</w:t>
      </w:r>
      <w:proofErr w:type="spellEnd"/>
      <w:proofErr w:type="gramEnd"/>
      <w:r w:rsidRPr="00AD4331">
        <w:rPr>
          <w:rFonts w:asciiTheme="minorHAnsi" w:hAnsiTheme="minorHAnsi" w:cstheme="minorHAnsi"/>
        </w:rPr>
        <w:t xml:space="preserve"> no 1 </w:t>
      </w:r>
      <w:proofErr w:type="spellStart"/>
      <w:r w:rsidRPr="00AD4331">
        <w:rPr>
          <w:rFonts w:asciiTheme="minorHAnsi" w:hAnsiTheme="minorHAnsi" w:cstheme="minorHAnsi"/>
        </w:rPr>
        <w:t>līdz</w:t>
      </w:r>
      <w:proofErr w:type="spellEnd"/>
      <w:r w:rsidRPr="00AD4331">
        <w:rPr>
          <w:rFonts w:asciiTheme="minorHAnsi" w:hAnsiTheme="minorHAnsi" w:cstheme="minorHAnsi"/>
        </w:rPr>
        <w:t xml:space="preserve"> 2 </w:t>
      </w:r>
      <w:proofErr w:type="spellStart"/>
      <w:r w:rsidRPr="00AD4331">
        <w:rPr>
          <w:rFonts w:asciiTheme="minorHAnsi" w:hAnsiTheme="minorHAnsi" w:cstheme="minorHAnsi"/>
        </w:rPr>
        <w:t>gadiem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buļļi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vecāki</w:t>
      </w:r>
      <w:proofErr w:type="spellEnd"/>
      <w:r w:rsidRPr="00AD4331">
        <w:rPr>
          <w:rFonts w:asciiTheme="minorHAnsi" w:hAnsiTheme="minorHAnsi" w:cstheme="minorHAnsi"/>
        </w:rPr>
        <w:t xml:space="preserve"> par 2 </w:t>
      </w:r>
      <w:proofErr w:type="spellStart"/>
      <w:r w:rsidRPr="00AD4331">
        <w:rPr>
          <w:rFonts w:asciiTheme="minorHAnsi" w:hAnsiTheme="minorHAnsi" w:cstheme="minorHAnsi"/>
        </w:rPr>
        <w:t>gadiem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teles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vecākas</w:t>
      </w:r>
      <w:proofErr w:type="spellEnd"/>
      <w:r w:rsidRPr="00AD4331">
        <w:rPr>
          <w:rFonts w:asciiTheme="minorHAnsi" w:hAnsiTheme="minorHAnsi" w:cstheme="minorHAnsi"/>
        </w:rPr>
        <w:t xml:space="preserve"> par 2 </w:t>
      </w:r>
      <w:proofErr w:type="spellStart"/>
      <w:r w:rsidRPr="00AD4331">
        <w:rPr>
          <w:rFonts w:asciiTheme="minorHAnsi" w:hAnsiTheme="minorHAnsi" w:cstheme="minorHAnsi"/>
        </w:rPr>
        <w:t>gadiem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zīdītājgovis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nobarojamās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cūkas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sivēni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sivēnmātes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pārējās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cūkas</w:t>
      </w:r>
      <w:proofErr w:type="spellEnd"/>
      <w:r w:rsidRPr="00AD4331">
        <w:rPr>
          <w:rFonts w:asciiTheme="minorHAnsi" w:hAnsiTheme="minorHAnsi" w:cstheme="minorHAnsi"/>
        </w:rPr>
        <w:t xml:space="preserve">, aitu </w:t>
      </w:r>
      <w:proofErr w:type="spellStart"/>
      <w:r w:rsidRPr="00AD4331">
        <w:rPr>
          <w:rFonts w:asciiTheme="minorHAnsi" w:hAnsiTheme="minorHAnsi" w:cstheme="minorHAnsi"/>
        </w:rPr>
        <w:t>mātes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pārējās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aitas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kazu</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mātes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pārējās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kazas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putni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zirgi</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trušu</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mātes</w:t>
      </w:r>
      <w:proofErr w:type="spellEnd"/>
      <w:r w:rsidRPr="00AD4331">
        <w:rPr>
          <w:rFonts w:asciiTheme="minorHAnsi" w:hAnsiTheme="minorHAnsi" w:cstheme="minorHAnsi"/>
        </w:rPr>
        <w:t>, bites,</w:t>
      </w:r>
    </w:p>
    <w:p w14:paraId="571AF14F" w14:textId="77777777" w:rsidR="00AD4331" w:rsidRPr="00AD4331" w:rsidRDefault="00AD4331" w:rsidP="00AD4331">
      <w:pPr>
        <w:pStyle w:val="normuskait1"/>
        <w:numPr>
          <w:ilvl w:val="0"/>
          <w:numId w:val="7"/>
        </w:numPr>
        <w:rPr>
          <w:rFonts w:asciiTheme="minorHAnsi" w:hAnsiTheme="minorHAnsi" w:cstheme="minorHAnsi"/>
        </w:rPr>
      </w:pPr>
      <w:proofErr w:type="spellStart"/>
      <w:r w:rsidRPr="00AD4331">
        <w:rPr>
          <w:rFonts w:asciiTheme="minorHAnsi" w:hAnsiTheme="minorHAnsi" w:cstheme="minorHAnsi"/>
        </w:rPr>
        <w:t>saražoto</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pienu</w:t>
      </w:r>
      <w:proofErr w:type="spellEnd"/>
      <w:r w:rsidRPr="00AD4331">
        <w:rPr>
          <w:rFonts w:asciiTheme="minorHAnsi" w:hAnsiTheme="minorHAnsi" w:cstheme="minorHAnsi"/>
        </w:rPr>
        <w:t xml:space="preserve"> un </w:t>
      </w:r>
      <w:proofErr w:type="spellStart"/>
      <w:r w:rsidRPr="00AD4331">
        <w:rPr>
          <w:rFonts w:asciiTheme="minorHAnsi" w:hAnsiTheme="minorHAnsi" w:cstheme="minorHAnsi"/>
        </w:rPr>
        <w:t>nokautos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mājlopus</w:t>
      </w:r>
      <w:proofErr w:type="spellEnd"/>
      <w:r w:rsidRPr="00AD4331">
        <w:rPr>
          <w:rFonts w:asciiTheme="minorHAnsi" w:hAnsiTheme="minorHAnsi" w:cstheme="minorHAnsi"/>
        </w:rPr>
        <w:t>,</w:t>
      </w:r>
    </w:p>
    <w:p w14:paraId="3FA8427C" w14:textId="77777777" w:rsidR="00AD4331" w:rsidRPr="00AD4331" w:rsidRDefault="00AD4331" w:rsidP="00AD4331">
      <w:pPr>
        <w:rPr>
          <w:rFonts w:cstheme="minorHAnsi"/>
        </w:rPr>
      </w:pPr>
      <w:r w:rsidRPr="00AD4331">
        <w:rPr>
          <w:rFonts w:cstheme="minorHAnsi"/>
        </w:rPr>
        <w:t xml:space="preserve">un piemērojot tiem paredzētās tiešo maksājumu likmes pēc Vienotā maksājuma (Vienotā platības maksājuma) vai papildus tiešajiem maksājumiem, kā arī vienu no lauku attīstības pasākumiem – atbalstu darbībai mazāk labvēlīgajos apvidos, ņemot vērā kategoriju, kurā katra konkrētā saimniecība atrodas, un apsaimniekotās LIZ platības. Ražošanas subsīdijas </w:t>
      </w:r>
      <w:r w:rsidRPr="00AD4331">
        <w:rPr>
          <w:rFonts w:cstheme="minorHAnsi"/>
          <w:i/>
        </w:rPr>
        <w:t>A</w:t>
      </w:r>
      <w:r w:rsidRPr="00AD4331">
        <w:rPr>
          <w:rFonts w:cstheme="minorHAnsi"/>
          <w:i/>
          <w:vertAlign w:val="subscript"/>
        </w:rPr>
        <w:t>r</w:t>
      </w:r>
      <w:r w:rsidRPr="00AD4331">
        <w:rPr>
          <w:rFonts w:cstheme="minorHAnsi"/>
        </w:rPr>
        <w:t xml:space="preserve"> katrai saimniecībai aprēķina pēc formulas:</w:t>
      </w:r>
    </w:p>
    <w:p w14:paraId="350B6045" w14:textId="77777777" w:rsidR="00AD4331" w:rsidRPr="00AD4331" w:rsidRDefault="00AD4331" w:rsidP="00AD4331">
      <w:pPr>
        <w:rPr>
          <w:rFonts w:cstheme="minorHAnsi"/>
        </w:rPr>
      </w:pPr>
      <w:r w:rsidRPr="00AD4331">
        <w:rPr>
          <w:rFonts w:cstheme="minorHAnsi"/>
          <w:position w:val="-30"/>
        </w:rPr>
        <w:object w:dxaOrig="6399" w:dyaOrig="560" w14:anchorId="76611ECC">
          <v:shape id="_x0000_i1034" type="#_x0000_t75" style="width:390.4pt;height:36.5pt" o:ole="">
            <v:imagedata r:id="rId25" o:title=""/>
          </v:shape>
          <o:OLEObject Type="Embed" ProgID="Equation.3" ShapeID="_x0000_i1034" DrawAspect="Content" ObjectID="_1768950517" r:id="rId26"/>
        </w:object>
      </w:r>
      <w:r w:rsidRPr="00AD4331">
        <w:rPr>
          <w:rFonts w:cstheme="minorHAnsi"/>
        </w:rPr>
        <w:t>, (4.8)</w:t>
      </w:r>
    </w:p>
    <w:p w14:paraId="10790D03"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0EF4ECAE" w14:textId="77777777" w:rsidR="00AD4331" w:rsidRPr="00AD4331" w:rsidRDefault="00AD4331" w:rsidP="00AD4331">
      <w:pPr>
        <w:pStyle w:val="naisf"/>
        <w:rPr>
          <w:rFonts w:asciiTheme="minorHAnsi" w:eastAsia="Times New Roman" w:hAnsiTheme="minorHAnsi" w:cstheme="minorHAnsi"/>
        </w:rPr>
      </w:pPr>
      <w:proofErr w:type="spellStart"/>
      <w:r w:rsidRPr="00AD4331">
        <w:rPr>
          <w:rFonts w:asciiTheme="minorHAnsi" w:hAnsiTheme="minorHAnsi" w:cstheme="minorHAnsi"/>
          <w:i/>
        </w:rPr>
        <w:t>pl</w:t>
      </w:r>
      <w:r w:rsidRPr="00AD4331">
        <w:rPr>
          <w:rFonts w:asciiTheme="minorHAnsi" w:hAnsiTheme="minorHAnsi" w:cstheme="minorHAnsi"/>
          <w:i/>
          <w:vertAlign w:val="subscript"/>
        </w:rPr>
        <w:t>i</w:t>
      </w:r>
      <w:proofErr w:type="spellEnd"/>
      <w:r w:rsidRPr="00AD4331">
        <w:rPr>
          <w:rFonts w:asciiTheme="minorHAnsi" w:hAnsiTheme="minorHAnsi" w:cstheme="minorHAnsi"/>
        </w:rPr>
        <w:t xml:space="preserve"> – </w:t>
      </w:r>
      <w:r w:rsidRPr="00AD4331">
        <w:rPr>
          <w:rFonts w:asciiTheme="minorHAnsi" w:hAnsiTheme="minorHAnsi" w:cstheme="minorHAnsi"/>
          <w:i/>
        </w:rPr>
        <w:t>i</w:t>
      </w:r>
      <w:r w:rsidRPr="00AD4331">
        <w:rPr>
          <w:rFonts w:asciiTheme="minorHAnsi" w:hAnsiTheme="minorHAnsi" w:cstheme="minorHAnsi"/>
        </w:rPr>
        <w:t xml:space="preserve">-tās augkopības kultūras platība; </w:t>
      </w:r>
      <w:proofErr w:type="spellStart"/>
      <w:r w:rsidRPr="00AD4331">
        <w:rPr>
          <w:rFonts w:asciiTheme="minorHAnsi" w:hAnsiTheme="minorHAnsi" w:cstheme="minorHAnsi"/>
          <w:i/>
        </w:rPr>
        <w:t>VM</w:t>
      </w:r>
      <w:r w:rsidRPr="00AD4331">
        <w:rPr>
          <w:rFonts w:asciiTheme="minorHAnsi" w:hAnsiTheme="minorHAnsi" w:cstheme="minorHAnsi"/>
          <w:i/>
          <w:vertAlign w:val="subscript"/>
        </w:rPr>
        <w:t>i</w:t>
      </w:r>
      <w:proofErr w:type="spellEnd"/>
      <w:r w:rsidRPr="00AD4331">
        <w:rPr>
          <w:rFonts w:asciiTheme="minorHAnsi" w:hAnsiTheme="minorHAnsi" w:cstheme="minorHAnsi"/>
        </w:rPr>
        <w:t xml:space="preserve"> - vienotā maksājuma likme </w:t>
      </w:r>
      <w:r w:rsidRPr="00AD4331">
        <w:rPr>
          <w:rFonts w:asciiTheme="minorHAnsi" w:hAnsiTheme="minorHAnsi" w:cstheme="minorHAnsi"/>
          <w:i/>
        </w:rPr>
        <w:t>i</w:t>
      </w:r>
      <w:r w:rsidRPr="00AD4331">
        <w:rPr>
          <w:rFonts w:asciiTheme="minorHAnsi" w:hAnsiTheme="minorHAnsi" w:cstheme="minorHAnsi"/>
        </w:rPr>
        <w:t>-</w:t>
      </w:r>
      <w:proofErr w:type="spellStart"/>
      <w:r w:rsidRPr="00AD4331">
        <w:rPr>
          <w:rFonts w:asciiTheme="minorHAnsi" w:hAnsiTheme="minorHAnsi" w:cstheme="minorHAnsi"/>
        </w:rPr>
        <w:t>tajai</w:t>
      </w:r>
      <w:proofErr w:type="spellEnd"/>
      <w:r w:rsidRPr="00AD4331">
        <w:rPr>
          <w:rFonts w:asciiTheme="minorHAnsi" w:hAnsiTheme="minorHAnsi" w:cstheme="minorHAnsi"/>
        </w:rPr>
        <w:t xml:space="preserve"> augkopības kultūrai, </w:t>
      </w:r>
      <w:proofErr w:type="spellStart"/>
      <w:r w:rsidRPr="00AD4331">
        <w:rPr>
          <w:rFonts w:asciiTheme="minorHAnsi" w:hAnsiTheme="minorHAnsi" w:cstheme="minorHAnsi"/>
          <w:i/>
        </w:rPr>
        <w:t>PM</w:t>
      </w:r>
      <w:r w:rsidRPr="00AD4331">
        <w:rPr>
          <w:rFonts w:asciiTheme="minorHAnsi" w:hAnsiTheme="minorHAnsi" w:cstheme="minorHAnsi"/>
          <w:i/>
          <w:vertAlign w:val="subscript"/>
        </w:rPr>
        <w:t>i</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papildus valsts tiešo maksājumu likme </w:t>
      </w:r>
      <w:r w:rsidRPr="00AD4331">
        <w:rPr>
          <w:rFonts w:asciiTheme="minorHAnsi" w:hAnsiTheme="minorHAnsi" w:cstheme="minorHAnsi"/>
          <w:i/>
        </w:rPr>
        <w:t>i</w:t>
      </w:r>
      <w:r w:rsidRPr="00AD4331">
        <w:rPr>
          <w:rFonts w:asciiTheme="minorHAnsi" w:hAnsiTheme="minorHAnsi" w:cstheme="minorHAnsi"/>
        </w:rPr>
        <w:t>-</w:t>
      </w:r>
      <w:proofErr w:type="spellStart"/>
      <w:r w:rsidRPr="00AD4331">
        <w:rPr>
          <w:rFonts w:asciiTheme="minorHAnsi" w:hAnsiTheme="minorHAnsi" w:cstheme="minorHAnsi"/>
        </w:rPr>
        <w:t>tajai</w:t>
      </w:r>
      <w:proofErr w:type="spellEnd"/>
      <w:r w:rsidRPr="00AD4331">
        <w:rPr>
          <w:rFonts w:asciiTheme="minorHAnsi" w:hAnsiTheme="minorHAnsi" w:cstheme="minorHAnsi"/>
        </w:rPr>
        <w:t xml:space="preserve"> augkopības kultūrai; </w:t>
      </w:r>
      <w:proofErr w:type="spellStart"/>
      <w:r w:rsidRPr="00AD4331">
        <w:rPr>
          <w:rFonts w:asciiTheme="minorHAnsi" w:hAnsiTheme="minorHAnsi" w:cstheme="minorHAnsi"/>
          <w:i/>
        </w:rPr>
        <w:t>n</w:t>
      </w:r>
      <w:r w:rsidRPr="00AD4331">
        <w:rPr>
          <w:rFonts w:asciiTheme="minorHAnsi" w:hAnsiTheme="minorHAnsi" w:cstheme="minorHAnsi"/>
          <w:i/>
          <w:vertAlign w:val="subscript"/>
        </w:rPr>
        <w:t>j</w:t>
      </w:r>
      <w:proofErr w:type="spellEnd"/>
      <w:r w:rsidRPr="00AD4331">
        <w:rPr>
          <w:rFonts w:asciiTheme="minorHAnsi" w:hAnsiTheme="minorHAnsi" w:cstheme="minorHAnsi"/>
        </w:rPr>
        <w:t xml:space="preserve"> – gada vidējais mājlopu skaits </w:t>
      </w:r>
      <w:r w:rsidRPr="00AD4331">
        <w:rPr>
          <w:rFonts w:asciiTheme="minorHAnsi" w:hAnsiTheme="minorHAnsi" w:cstheme="minorHAnsi"/>
          <w:i/>
        </w:rPr>
        <w:t>j</w:t>
      </w:r>
      <w:r w:rsidRPr="00AD4331">
        <w:rPr>
          <w:rFonts w:asciiTheme="minorHAnsi" w:hAnsiTheme="minorHAnsi" w:cstheme="minorHAnsi"/>
        </w:rPr>
        <w:t xml:space="preserve">-tajā mājlopu grupā; </w:t>
      </w:r>
      <w:proofErr w:type="spellStart"/>
      <w:r w:rsidRPr="00AD4331">
        <w:rPr>
          <w:rFonts w:asciiTheme="minorHAnsi" w:hAnsiTheme="minorHAnsi" w:cstheme="minorHAnsi"/>
          <w:i/>
        </w:rPr>
        <w:t>PM</w:t>
      </w:r>
      <w:r w:rsidRPr="00AD4331">
        <w:rPr>
          <w:rFonts w:asciiTheme="minorHAnsi" w:hAnsiTheme="minorHAnsi" w:cstheme="minorHAnsi"/>
          <w:i/>
          <w:vertAlign w:val="subscript"/>
        </w:rPr>
        <w:t>j</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papildus tiešo maksājumu likme </w:t>
      </w:r>
      <w:r w:rsidRPr="00AD4331">
        <w:rPr>
          <w:rFonts w:asciiTheme="minorHAnsi" w:hAnsiTheme="minorHAnsi" w:cstheme="minorHAnsi"/>
          <w:i/>
        </w:rPr>
        <w:t>j</w:t>
      </w:r>
      <w:r w:rsidRPr="00AD4331">
        <w:rPr>
          <w:rFonts w:asciiTheme="minorHAnsi" w:hAnsiTheme="minorHAnsi" w:cstheme="minorHAnsi"/>
        </w:rPr>
        <w:t>-</w:t>
      </w:r>
      <w:proofErr w:type="spellStart"/>
      <w:r w:rsidRPr="00AD4331">
        <w:rPr>
          <w:rFonts w:asciiTheme="minorHAnsi" w:hAnsiTheme="minorHAnsi" w:cstheme="minorHAnsi"/>
        </w:rPr>
        <w:t>tajai</w:t>
      </w:r>
      <w:proofErr w:type="spellEnd"/>
      <w:r w:rsidRPr="00AD4331">
        <w:rPr>
          <w:rFonts w:asciiTheme="minorHAnsi" w:hAnsiTheme="minorHAnsi" w:cstheme="minorHAnsi"/>
        </w:rPr>
        <w:t xml:space="preserve"> mājlopu grupai vai kaušanas prēmija atbilstoši nokauto liellopu skaitam; </w:t>
      </w:r>
      <w:proofErr w:type="spellStart"/>
      <w:r w:rsidRPr="00AD4331">
        <w:rPr>
          <w:rFonts w:asciiTheme="minorHAnsi" w:hAnsiTheme="minorHAnsi" w:cstheme="minorHAnsi"/>
          <w:i/>
        </w:rPr>
        <w:t>t</w:t>
      </w:r>
      <w:r w:rsidRPr="00AD4331">
        <w:rPr>
          <w:rFonts w:asciiTheme="minorHAnsi" w:hAnsiTheme="minorHAnsi" w:cstheme="minorHAnsi"/>
          <w:i/>
          <w:vertAlign w:val="subscript"/>
        </w:rPr>
        <w:t>p</w:t>
      </w:r>
      <w:proofErr w:type="spellEnd"/>
      <w:r w:rsidRPr="00AD4331">
        <w:rPr>
          <w:rFonts w:asciiTheme="minorHAnsi" w:hAnsiTheme="minorHAnsi" w:cstheme="minorHAnsi"/>
        </w:rPr>
        <w:t xml:space="preserve"> – pārdotais piens tonnās; </w:t>
      </w:r>
      <w:proofErr w:type="spellStart"/>
      <w:r w:rsidRPr="00AD4331">
        <w:rPr>
          <w:rFonts w:asciiTheme="minorHAnsi" w:hAnsiTheme="minorHAnsi" w:cstheme="minorHAnsi"/>
          <w:i/>
        </w:rPr>
        <w:t>PM</w:t>
      </w:r>
      <w:r w:rsidRPr="00AD4331">
        <w:rPr>
          <w:rFonts w:asciiTheme="minorHAnsi" w:hAnsiTheme="minorHAnsi" w:cstheme="minorHAnsi"/>
          <w:i/>
          <w:vertAlign w:val="subscript"/>
        </w:rPr>
        <w:t>p</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papildus tiešā maksājuma likme pienam; </w:t>
      </w:r>
      <w:proofErr w:type="spellStart"/>
      <w:r w:rsidRPr="00AD4331">
        <w:rPr>
          <w:rFonts w:asciiTheme="minorHAnsi" w:hAnsiTheme="minorHAnsi" w:cstheme="minorHAnsi"/>
          <w:i/>
        </w:rPr>
        <w:t>pl</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apsaimniekotās lauksaimniecībā izmantojamās zemes platības; </w:t>
      </w:r>
      <w:proofErr w:type="spellStart"/>
      <w:r w:rsidRPr="00AD4331">
        <w:rPr>
          <w:rFonts w:asciiTheme="minorHAnsi" w:hAnsiTheme="minorHAnsi" w:cstheme="minorHAnsi"/>
          <w:i/>
        </w:rPr>
        <w:t>MLA</w:t>
      </w:r>
      <w:r w:rsidRPr="00AD4331">
        <w:rPr>
          <w:rFonts w:asciiTheme="minorHAnsi" w:hAnsiTheme="minorHAnsi" w:cstheme="minorHAnsi"/>
          <w:i/>
          <w:vertAlign w:val="subscript"/>
        </w:rPr>
        <w:t>k</w:t>
      </w:r>
      <w:proofErr w:type="spellEnd"/>
      <w:r w:rsidRPr="00AD4331">
        <w:rPr>
          <w:rFonts w:asciiTheme="minorHAnsi" w:hAnsiTheme="minorHAnsi" w:cstheme="minorHAnsi"/>
        </w:rPr>
        <w:t xml:space="preserve"> – maksājumu likme atbilstoši mazāk labvēlīgo apvidu kategorijai.</w:t>
      </w:r>
    </w:p>
    <w:p w14:paraId="652898B7" w14:textId="77777777" w:rsidR="00AD4331" w:rsidRPr="00AD4331" w:rsidRDefault="00AD4331" w:rsidP="00AD4331">
      <w:pPr>
        <w:rPr>
          <w:rFonts w:cstheme="minorHAnsi"/>
        </w:rPr>
      </w:pPr>
      <w:r w:rsidRPr="00AD4331">
        <w:rPr>
          <w:rFonts w:cstheme="minorHAnsi"/>
        </w:rPr>
        <w:t xml:space="preserve">Katrs no saimniecības saņemtajiem atbalsta veidiem ir aprēķināts atsevišķi, kas dod iespēju novērtēt dažāda atbalsta nozīmi saimniecību ienākumu veidošanā, kā arī novērtēt saņemto atbalstu dažādos scenārijos pēc tā piemērošanas veida. </w:t>
      </w:r>
    </w:p>
    <w:p w14:paraId="61778596" w14:textId="77777777" w:rsidR="00AD4331" w:rsidRPr="00AD4331" w:rsidRDefault="00AD4331" w:rsidP="00AD4331">
      <w:pPr>
        <w:rPr>
          <w:rFonts w:cstheme="minorHAnsi"/>
        </w:rPr>
      </w:pPr>
      <w:r w:rsidRPr="00AD4331">
        <w:rPr>
          <w:rFonts w:cstheme="minorHAnsi"/>
        </w:rPr>
        <w:lastRenderedPageBreak/>
        <w:t xml:space="preserve">Attiecinot neto pievienoto vērtību uz katras saimniecības ieguldīto darbaspēku, iegūstam neto pievienoto vērtību uz darbaspēka vienību </w:t>
      </w:r>
      <w:proofErr w:type="spellStart"/>
      <w:r w:rsidRPr="00AD4331">
        <w:rPr>
          <w:rFonts w:cstheme="minorHAnsi"/>
          <w:i/>
        </w:rPr>
        <w:t>NPV</w:t>
      </w:r>
      <w:r w:rsidRPr="00AD4331">
        <w:rPr>
          <w:rFonts w:cstheme="minorHAnsi"/>
          <w:i/>
          <w:vertAlign w:val="subscript"/>
        </w:rPr>
        <w:t>d</w:t>
      </w:r>
      <w:proofErr w:type="spellEnd"/>
      <w:r w:rsidRPr="00AD4331">
        <w:rPr>
          <w:rFonts w:cstheme="minorHAnsi"/>
        </w:rPr>
        <w:t xml:space="preserve"> – katra pilna lika nodarbinātā cilvēka jaunradīto vērtību saimniecībā, kas ir avots ārējiem maksājumiem: ieguldītā darbaspēka atalgošanai, nomas maksai, procentu maksājumiem, nodokļiem; vienīgais avots peļņas veidošanai, ko savukārt var ieguldīt saimniecības attīstībā vai īpašnieks izmantot pēc saviem ieskatiem.</w:t>
      </w:r>
    </w:p>
    <w:p w14:paraId="414CB4EB" w14:textId="463C32A8" w:rsidR="00AD4331" w:rsidRPr="00AD4331" w:rsidRDefault="00AD4331" w:rsidP="00AD4331">
      <w:pPr>
        <w:rPr>
          <w:rFonts w:cstheme="minorHAnsi"/>
        </w:rPr>
      </w:pPr>
      <w:r w:rsidRPr="00AD4331">
        <w:rPr>
          <w:rFonts w:cstheme="minorHAnsi"/>
        </w:rPr>
        <w:t xml:space="preserve">Neto pievienoto vērtību uz darbaspēka vienību </w:t>
      </w:r>
      <w:proofErr w:type="spellStart"/>
      <w:r w:rsidRPr="00AD4331">
        <w:rPr>
          <w:rFonts w:cstheme="minorHAnsi"/>
          <w:i/>
        </w:rPr>
        <w:t>NPV</w:t>
      </w:r>
      <w:r w:rsidRPr="00AD4331">
        <w:rPr>
          <w:rFonts w:cstheme="minorHAnsi"/>
          <w:i/>
          <w:vertAlign w:val="subscript"/>
        </w:rPr>
        <w:t>d</w:t>
      </w:r>
      <w:proofErr w:type="spellEnd"/>
      <w:r w:rsidRPr="00AD4331">
        <w:rPr>
          <w:rFonts w:cstheme="minorHAnsi"/>
        </w:rPr>
        <w:t xml:space="preserve"> aprēķina pēc </w:t>
      </w:r>
      <w:r>
        <w:rPr>
          <w:rFonts w:cstheme="minorHAnsi"/>
        </w:rPr>
        <w:t xml:space="preserve">šādas </w:t>
      </w:r>
      <w:r w:rsidRPr="00AD4331">
        <w:rPr>
          <w:rFonts w:cstheme="minorHAnsi"/>
        </w:rPr>
        <w:t xml:space="preserve"> formulas:</w:t>
      </w:r>
    </w:p>
    <w:p w14:paraId="36C564A7" w14:textId="77777777" w:rsidR="00AD4331" w:rsidRPr="00AD4331" w:rsidRDefault="00AD4331" w:rsidP="00AD4331">
      <w:pPr>
        <w:rPr>
          <w:rFonts w:cstheme="minorHAnsi"/>
        </w:rPr>
      </w:pPr>
      <w:r w:rsidRPr="00AD4331">
        <w:rPr>
          <w:rFonts w:cstheme="minorHAnsi"/>
          <w:position w:val="-24"/>
        </w:rPr>
        <w:object w:dxaOrig="2140" w:dyaOrig="620" w14:anchorId="06E7686E">
          <v:shape id="_x0000_i1035" type="#_x0000_t75" style="width:2in;height:41.6pt" o:ole="">
            <v:imagedata r:id="rId27" o:title=""/>
          </v:shape>
          <o:OLEObject Type="Embed" ProgID="Equation.3" ShapeID="_x0000_i1035" DrawAspect="Content" ObjectID="_1768950518" r:id="rId28"/>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(4.9)</w:t>
      </w:r>
    </w:p>
    <w:p w14:paraId="4DB326DF"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6CE7086F" w14:textId="77777777" w:rsidR="00AD4331" w:rsidRPr="00AD4331" w:rsidRDefault="00AD4331" w:rsidP="00AD4331">
      <w:pPr>
        <w:pStyle w:val="naisf"/>
        <w:rPr>
          <w:rFonts w:asciiTheme="minorHAnsi" w:eastAsia="Times New Roman" w:hAnsiTheme="minorHAnsi" w:cstheme="minorHAnsi"/>
        </w:rPr>
      </w:pPr>
      <w:r w:rsidRPr="00AD4331">
        <w:rPr>
          <w:rFonts w:asciiTheme="minorHAnsi" w:hAnsiTheme="minorHAnsi" w:cstheme="minorHAnsi"/>
          <w:i/>
        </w:rPr>
        <w:t>DV</w:t>
      </w:r>
      <w:r w:rsidRPr="00AD4331">
        <w:rPr>
          <w:rFonts w:asciiTheme="minorHAnsi" w:hAnsiTheme="minorHAnsi" w:cstheme="minorHAnsi"/>
        </w:rPr>
        <w:t xml:space="preserve"> – nosacītās darbaspēka vienības saimniecībā.</w:t>
      </w:r>
    </w:p>
    <w:p w14:paraId="763B78D7" w14:textId="77777777" w:rsidR="00AD4331" w:rsidRPr="00AD4331" w:rsidRDefault="00AD4331" w:rsidP="00AD4331">
      <w:pPr>
        <w:rPr>
          <w:rFonts w:cstheme="minorHAnsi"/>
        </w:rPr>
      </w:pPr>
      <w:r w:rsidRPr="00AD4331">
        <w:rPr>
          <w:rFonts w:cstheme="minorHAnsi"/>
        </w:rPr>
        <w:t xml:space="preserve">Lai ar izveidotā modeļa palīdzību iegūtu rezultātus, nepieciešams definēt analizējamos scenārijus, noteikt aprēķinu periodu, kādam tiks veikta saimniecību darbības simulācija katrā no scenārijiem. Šim nolūkam nepieciešams formalizēt scenārijus, nosakot prognozētās un analizējamās politikas īstenošanas instrumentus: kādi atbalsta maksājumi paredzēti, kādas likmes, kādi nosacījumi atbalsta saņemšanai, u.c., produkcijas un resursu apjoma un cenu pārmaiņu koeficientus atbilstoši katram no izvēlētajiem prognožu gadiem. </w:t>
      </w:r>
    </w:p>
    <w:p w14:paraId="6297CD4F" w14:textId="77777777" w:rsidR="00AD4331" w:rsidRPr="00AD4331" w:rsidRDefault="00AD4331" w:rsidP="00AD4331">
      <w:pPr>
        <w:rPr>
          <w:rFonts w:cstheme="minorHAnsi"/>
        </w:rPr>
      </w:pPr>
      <w:r w:rsidRPr="00AD4331">
        <w:rPr>
          <w:rFonts w:cstheme="minorHAnsi"/>
        </w:rPr>
        <w:t>Modelis paredz rezultātu aprēķinus vairākos soļos:</w:t>
      </w:r>
    </w:p>
    <w:p w14:paraId="74AC3D9E" w14:textId="77777777" w:rsidR="00AD4331" w:rsidRPr="00AD4331" w:rsidRDefault="00AD4331" w:rsidP="00AD4331">
      <w:pPr>
        <w:pStyle w:val="normuskait1"/>
        <w:numPr>
          <w:ilvl w:val="0"/>
          <w:numId w:val="8"/>
        </w:numPr>
        <w:rPr>
          <w:rFonts w:asciiTheme="minorHAnsi" w:hAnsiTheme="minorHAnsi" w:cstheme="minorHAnsi"/>
          <w:lang w:val="lv-LV"/>
        </w:rPr>
      </w:pPr>
      <w:r w:rsidRPr="00AD4331">
        <w:rPr>
          <w:rFonts w:asciiTheme="minorHAnsi" w:hAnsiTheme="minorHAnsi" w:cstheme="minorHAnsi"/>
          <w:lang w:val="lv-LV"/>
        </w:rPr>
        <w:t>Katrai saimniecībai tiek veikts rezultātu aprēķins visiem scenārijiem visā paredzētājā imitācijas periodā.</w:t>
      </w:r>
      <w:r w:rsidRPr="00AD4331">
        <w:rPr>
          <w:rFonts w:asciiTheme="minorHAnsi" w:hAnsiTheme="minorHAnsi" w:cstheme="minorHAnsi"/>
          <w:lang w:val="lv-LV"/>
        </w:rPr>
        <w:tab/>
      </w:r>
      <w:r w:rsidRPr="00AD4331">
        <w:rPr>
          <w:rFonts w:asciiTheme="minorHAnsi" w:hAnsiTheme="minorHAnsi" w:cstheme="minorHAnsi"/>
          <w:lang w:val="lv-LV"/>
        </w:rPr>
        <w:br/>
        <w:t>Iegūtie rezultāti ļauj prognozēt individuāli katrai no saimniecībām tās ienākumu attīstības tendences pie izvēlētajiem scenārijiem noteiktajā laika periodā, nemainot tās ražošanas struktūru - kas notiks ar konkrēto saimniecību, ja manīsies lauksaimniecības politika un ārējie ražošanas apstākļi: atbalsts un produkcijas un resursu cenas, bet pašā saimniecībā būtiskas izmaiņas nenotiks.</w:t>
      </w:r>
    </w:p>
    <w:p w14:paraId="0EC4C226" w14:textId="77777777" w:rsidR="00AD4331" w:rsidRPr="00AD4331" w:rsidRDefault="00AD4331" w:rsidP="00AD4331">
      <w:pPr>
        <w:pStyle w:val="normuskait1"/>
        <w:numPr>
          <w:ilvl w:val="0"/>
          <w:numId w:val="8"/>
        </w:numPr>
        <w:rPr>
          <w:rFonts w:asciiTheme="minorHAnsi" w:hAnsiTheme="minorHAnsi" w:cstheme="minorHAnsi"/>
          <w:lang w:val="lv-LV"/>
        </w:rPr>
      </w:pPr>
      <w:r w:rsidRPr="00AD4331">
        <w:rPr>
          <w:rFonts w:asciiTheme="minorHAnsi" w:hAnsiTheme="minorHAnsi" w:cstheme="minorHAnsi"/>
          <w:lang w:val="lv-LV"/>
        </w:rPr>
        <w:t>Analīzes mērķiem atbilstošāko saimniecību grupējumu izvēle.</w:t>
      </w:r>
    </w:p>
    <w:p w14:paraId="2D58E713" w14:textId="77777777" w:rsidR="00AD4331" w:rsidRPr="00AD4331" w:rsidRDefault="00AD4331" w:rsidP="00AD4331">
      <w:pPr>
        <w:rPr>
          <w:rFonts w:cstheme="minorHAnsi"/>
        </w:rPr>
      </w:pPr>
      <w:r w:rsidRPr="00AD4331">
        <w:rPr>
          <w:rFonts w:cstheme="minorHAnsi"/>
        </w:rPr>
        <w:t xml:space="preserve">SUDAT saimniecību izlases kopa ir veidota ar stratificēto gadījuma izlases metodi, izmantojot 3 kritērijus reģionu, specializāciju un ekonomisko lielumu. Saimniecības tika stratificētas pēc 7 ekonomiskā lieluma klasēm, 9 specializācijas virzieniem un reģionālā sadalījuma NUTS3 līmenī. Izlases kopa veidota pēc proporcionālā izvietojuma un </w:t>
      </w:r>
      <w:proofErr w:type="spellStart"/>
      <w:r w:rsidRPr="00AD4331">
        <w:rPr>
          <w:rFonts w:cstheme="minorHAnsi"/>
        </w:rPr>
        <w:t>Neyman</w:t>
      </w:r>
      <w:proofErr w:type="spellEnd"/>
      <w:r w:rsidRPr="00AD4331">
        <w:rPr>
          <w:rFonts w:cstheme="minorHAnsi"/>
        </w:rPr>
        <w:t xml:space="preserve"> optimālā izvietojuma katrā </w:t>
      </w:r>
      <w:proofErr w:type="spellStart"/>
      <w:r w:rsidRPr="00AD4331">
        <w:rPr>
          <w:rFonts w:cstheme="minorHAnsi"/>
        </w:rPr>
        <w:t>stratā</w:t>
      </w:r>
      <w:proofErr w:type="spellEnd"/>
      <w:r w:rsidRPr="00AD4331">
        <w:rPr>
          <w:rFonts w:cstheme="minorHAnsi"/>
        </w:rPr>
        <w:t>.</w:t>
      </w:r>
    </w:p>
    <w:p w14:paraId="46A59161" w14:textId="77777777" w:rsidR="00AD4331" w:rsidRPr="00AD4331" w:rsidRDefault="00AD4331" w:rsidP="00AD4331">
      <w:pPr>
        <w:rPr>
          <w:rFonts w:cstheme="minorHAnsi"/>
        </w:rPr>
      </w:pPr>
      <w:r w:rsidRPr="00AD4331">
        <w:rPr>
          <w:rFonts w:cstheme="minorHAnsi"/>
        </w:rPr>
        <w:t>Proporcionālais izvietojums:</w:t>
      </w:r>
    </w:p>
    <w:p w14:paraId="58C70908" w14:textId="77777777" w:rsidR="00AD4331" w:rsidRPr="00AD4331" w:rsidRDefault="00AD4331" w:rsidP="00AD4331">
      <w:pPr>
        <w:rPr>
          <w:rFonts w:cstheme="minorHAnsi"/>
        </w:rPr>
      </w:pPr>
      <w:r w:rsidRPr="00AD4331">
        <w:rPr>
          <w:rFonts w:cstheme="minorHAnsi"/>
          <w:position w:val="-24"/>
        </w:rPr>
        <w:object w:dxaOrig="1160" w:dyaOrig="639" w14:anchorId="769E0239">
          <v:shape id="_x0000_i1036" type="#_x0000_t75" style="width:81.15pt;height:45.65pt" o:ole="">
            <v:imagedata r:id="rId29" o:title=""/>
          </v:shape>
          <o:OLEObject Type="Embed" ProgID="Equation.3" ShapeID="_x0000_i1036" DrawAspect="Content" ObjectID="_1768950519" r:id="rId30"/>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(4.10)</w:t>
      </w:r>
    </w:p>
    <w:p w14:paraId="66B26D18"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lastRenderedPageBreak/>
        <w:t>kur</w:t>
      </w:r>
    </w:p>
    <w:p w14:paraId="66100EDA" w14:textId="77777777" w:rsidR="00AD4331" w:rsidRPr="00AD4331" w:rsidRDefault="00AD4331" w:rsidP="00AD4331">
      <w:pPr>
        <w:pStyle w:val="naisf"/>
        <w:rPr>
          <w:rFonts w:asciiTheme="minorHAnsi" w:eastAsia="Times New Roman" w:hAnsiTheme="minorHAnsi" w:cstheme="minorHAnsi"/>
        </w:rPr>
      </w:pPr>
      <w:r w:rsidRPr="00AD4331">
        <w:rPr>
          <w:rFonts w:asciiTheme="minorHAnsi" w:hAnsiTheme="minorHAnsi" w:cstheme="minorHAnsi"/>
          <w:position w:val="-12"/>
        </w:rPr>
        <w:object w:dxaOrig="279" w:dyaOrig="360" w14:anchorId="26C842BD">
          <v:shape id="_x0000_i1037" type="#_x0000_t75" style="width:14.2pt;height:18.25pt" o:ole="">
            <v:imagedata r:id="rId31" o:title=""/>
          </v:shape>
          <o:OLEObject Type="Embed" ProgID="Equation.3" ShapeID="_x0000_i1037" DrawAspect="Content" ObjectID="_1768950520" r:id="rId32"/>
        </w:object>
      </w:r>
      <w:r w:rsidRPr="00AD4331">
        <w:rPr>
          <w:rFonts w:asciiTheme="minorHAnsi" w:hAnsiTheme="minorHAnsi" w:cstheme="minorHAnsi"/>
        </w:rPr>
        <w:t xml:space="preserve">- saimniecību skaits izlasē </w:t>
      </w:r>
      <w:r w:rsidRPr="00AD4331">
        <w:rPr>
          <w:rFonts w:asciiTheme="minorHAnsi" w:hAnsiTheme="minorHAnsi" w:cstheme="minorHAnsi"/>
          <w:i/>
        </w:rPr>
        <w:t>h</w:t>
      </w:r>
      <w:r w:rsidRPr="00AD4331">
        <w:rPr>
          <w:rFonts w:asciiTheme="minorHAnsi" w:hAnsiTheme="minorHAnsi" w:cstheme="minorHAnsi"/>
        </w:rPr>
        <w:t xml:space="preserve">-tajā </w:t>
      </w:r>
      <w:proofErr w:type="spellStart"/>
      <w:r w:rsidRPr="00AD4331">
        <w:rPr>
          <w:rFonts w:asciiTheme="minorHAnsi" w:hAnsiTheme="minorHAnsi" w:cstheme="minorHAnsi"/>
        </w:rPr>
        <w:t>stratā</w:t>
      </w:r>
      <w:proofErr w:type="spellEnd"/>
      <w:r w:rsidRPr="00AD4331">
        <w:rPr>
          <w:rFonts w:asciiTheme="minorHAnsi" w:hAnsiTheme="minorHAnsi" w:cstheme="minorHAnsi"/>
        </w:rPr>
        <w:t xml:space="preserve">; </w:t>
      </w:r>
      <w:r w:rsidRPr="00AD4331">
        <w:rPr>
          <w:rFonts w:asciiTheme="minorHAnsi" w:hAnsiTheme="minorHAnsi" w:cstheme="minorHAnsi"/>
          <w:position w:val="-6"/>
        </w:rPr>
        <w:object w:dxaOrig="200" w:dyaOrig="220" w14:anchorId="6BB51437">
          <v:shape id="_x0000_i1038" type="#_x0000_t75" style="width:10.15pt;height:11.15pt" o:ole="">
            <v:imagedata r:id="rId33" o:title=""/>
          </v:shape>
          <o:OLEObject Type="Embed" ProgID="Equation.3" ShapeID="_x0000_i1038" DrawAspect="Content" ObjectID="_1768950521" r:id="rId34"/>
        </w:object>
      </w:r>
      <w:r w:rsidRPr="00AD4331">
        <w:rPr>
          <w:rFonts w:asciiTheme="minorHAnsi" w:hAnsiTheme="minorHAnsi" w:cstheme="minorHAnsi"/>
        </w:rPr>
        <w:t xml:space="preserve">- kopējais izlases apjoms (saimniecību skaits izlasē); </w:t>
      </w:r>
      <w:r w:rsidRPr="00AD4331">
        <w:rPr>
          <w:rFonts w:asciiTheme="minorHAnsi" w:hAnsiTheme="minorHAnsi" w:cstheme="minorHAnsi"/>
          <w:position w:val="-12"/>
        </w:rPr>
        <w:object w:dxaOrig="340" w:dyaOrig="360" w14:anchorId="1CD56DBB">
          <v:shape id="_x0000_i1039" type="#_x0000_t75" style="width:17.25pt;height:18.25pt" o:ole="">
            <v:imagedata r:id="rId35" o:title=""/>
          </v:shape>
          <o:OLEObject Type="Embed" ProgID="Equation.3" ShapeID="_x0000_i1039" DrawAspect="Content" ObjectID="_1768950522" r:id="rId36"/>
        </w:object>
      </w:r>
      <w:r w:rsidRPr="00AD4331">
        <w:rPr>
          <w:rFonts w:asciiTheme="minorHAnsi" w:hAnsiTheme="minorHAnsi" w:cstheme="minorHAnsi"/>
        </w:rPr>
        <w:t xml:space="preserve">- saimniecību skaits </w:t>
      </w:r>
      <w:r w:rsidRPr="00AD4331">
        <w:rPr>
          <w:rFonts w:asciiTheme="minorHAnsi" w:hAnsiTheme="minorHAnsi" w:cstheme="minorHAnsi"/>
          <w:i/>
        </w:rPr>
        <w:t>h</w:t>
      </w:r>
      <w:r w:rsidRPr="00AD4331">
        <w:rPr>
          <w:rFonts w:asciiTheme="minorHAnsi" w:hAnsiTheme="minorHAnsi" w:cstheme="minorHAnsi"/>
        </w:rPr>
        <w:t xml:space="preserve">-tajā </w:t>
      </w:r>
      <w:proofErr w:type="spellStart"/>
      <w:r w:rsidRPr="00AD4331">
        <w:rPr>
          <w:rFonts w:asciiTheme="minorHAnsi" w:hAnsiTheme="minorHAnsi" w:cstheme="minorHAnsi"/>
        </w:rPr>
        <w:t>stratā</w:t>
      </w:r>
      <w:proofErr w:type="spellEnd"/>
      <w:r w:rsidRPr="00AD4331">
        <w:rPr>
          <w:rFonts w:asciiTheme="minorHAnsi" w:hAnsiTheme="minorHAnsi" w:cstheme="minorHAnsi"/>
        </w:rPr>
        <w:t xml:space="preserve">; </w:t>
      </w:r>
      <w:r w:rsidRPr="00AD4331">
        <w:rPr>
          <w:rFonts w:asciiTheme="minorHAnsi" w:hAnsiTheme="minorHAnsi" w:cstheme="minorHAnsi"/>
          <w:position w:val="-6"/>
        </w:rPr>
        <w:object w:dxaOrig="279" w:dyaOrig="279" w14:anchorId="42DF5A34">
          <v:shape id="_x0000_i1040" type="#_x0000_t75" style="width:14.2pt;height:14.2pt" o:ole="">
            <v:imagedata r:id="rId37" o:title=""/>
          </v:shape>
          <o:OLEObject Type="Embed" ProgID="Equation.3" ShapeID="_x0000_i1040" DrawAspect="Content" ObjectID="_1768950523" r:id="rId38"/>
        </w:object>
      </w:r>
      <w:r w:rsidRPr="00AD4331">
        <w:rPr>
          <w:rFonts w:asciiTheme="minorHAnsi" w:hAnsiTheme="minorHAnsi" w:cstheme="minorHAnsi"/>
        </w:rPr>
        <w:t>- kopējais saimniecību skaits.</w:t>
      </w:r>
    </w:p>
    <w:p w14:paraId="1116B8EF" w14:textId="77777777" w:rsidR="00AD4331" w:rsidRPr="00AD4331" w:rsidRDefault="00AD4331" w:rsidP="00AD4331">
      <w:pPr>
        <w:rPr>
          <w:rFonts w:cstheme="minorHAnsi"/>
        </w:rPr>
      </w:pPr>
      <w:proofErr w:type="spellStart"/>
      <w:r w:rsidRPr="00AD4331">
        <w:rPr>
          <w:rFonts w:cstheme="minorHAnsi"/>
        </w:rPr>
        <w:t>Neyman</w:t>
      </w:r>
      <w:proofErr w:type="spellEnd"/>
      <w:r w:rsidRPr="00AD4331">
        <w:rPr>
          <w:rFonts w:cstheme="minorHAnsi"/>
        </w:rPr>
        <w:t xml:space="preserve"> optimālais izvietojums:</w:t>
      </w:r>
    </w:p>
    <w:p w14:paraId="2FC16657" w14:textId="77777777" w:rsidR="00AD4331" w:rsidRPr="00AD4331" w:rsidRDefault="00AD4331" w:rsidP="00AD4331">
      <w:pPr>
        <w:rPr>
          <w:rFonts w:cstheme="minorHAnsi"/>
        </w:rPr>
      </w:pPr>
      <w:r w:rsidRPr="00AD4331">
        <w:rPr>
          <w:rFonts w:cstheme="minorHAnsi"/>
          <w:position w:val="-60"/>
        </w:rPr>
        <w:object w:dxaOrig="1680" w:dyaOrig="999" w14:anchorId="0D944A5F">
          <v:shape id="_x0000_i1041" type="#_x0000_t75" style="width:108.5pt;height:64.9pt" o:ole="">
            <v:imagedata r:id="rId39" o:title=""/>
          </v:shape>
          <o:OLEObject Type="Embed" ProgID="Equation.3" ShapeID="_x0000_i1041" DrawAspect="Content" ObjectID="_1768950524" r:id="rId40"/>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(4.11)</w:t>
      </w:r>
    </w:p>
    <w:p w14:paraId="297FF651"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2D194BAE" w14:textId="77777777" w:rsidR="00AD4331" w:rsidRPr="00AD4331" w:rsidRDefault="00AD4331" w:rsidP="00AD4331">
      <w:pPr>
        <w:pStyle w:val="naisf"/>
        <w:rPr>
          <w:rFonts w:asciiTheme="minorHAnsi" w:eastAsia="Times New Roman" w:hAnsiTheme="minorHAnsi" w:cstheme="minorHAnsi"/>
        </w:rPr>
      </w:pPr>
      <w:proofErr w:type="spellStart"/>
      <w:r w:rsidRPr="00AD4331">
        <w:rPr>
          <w:rFonts w:asciiTheme="minorHAnsi" w:hAnsiTheme="minorHAnsi" w:cstheme="minorHAnsi"/>
          <w:i/>
        </w:rPr>
        <w:t>n</w:t>
      </w:r>
      <w:r w:rsidRPr="00AD4331">
        <w:rPr>
          <w:rFonts w:asciiTheme="minorHAnsi" w:hAnsiTheme="minorHAnsi" w:cstheme="minorHAnsi"/>
          <w:i/>
          <w:vertAlign w:val="subscript"/>
        </w:rPr>
        <w:t>h</w:t>
      </w:r>
      <w:proofErr w:type="spellEnd"/>
      <w:r w:rsidRPr="00AD4331">
        <w:rPr>
          <w:rFonts w:asciiTheme="minorHAnsi" w:hAnsiTheme="minorHAnsi" w:cstheme="minorHAnsi"/>
        </w:rPr>
        <w:t xml:space="preserve"> - saimniecību skaits izlasē </w:t>
      </w:r>
      <w:r w:rsidRPr="00AD4331">
        <w:rPr>
          <w:rFonts w:asciiTheme="minorHAnsi" w:hAnsiTheme="minorHAnsi" w:cstheme="minorHAnsi"/>
          <w:i/>
        </w:rPr>
        <w:t>h</w:t>
      </w:r>
      <w:r w:rsidRPr="00AD4331">
        <w:rPr>
          <w:rFonts w:asciiTheme="minorHAnsi" w:hAnsiTheme="minorHAnsi" w:cstheme="minorHAnsi"/>
        </w:rPr>
        <w:t xml:space="preserve">-tajā </w:t>
      </w:r>
      <w:proofErr w:type="spellStart"/>
      <w:r w:rsidRPr="00AD4331">
        <w:rPr>
          <w:rFonts w:asciiTheme="minorHAnsi" w:hAnsiTheme="minorHAnsi" w:cstheme="minorHAnsi"/>
        </w:rPr>
        <w:t>stratā</w:t>
      </w:r>
      <w:proofErr w:type="spellEnd"/>
      <w:r w:rsidRPr="00AD4331">
        <w:rPr>
          <w:rFonts w:asciiTheme="minorHAnsi" w:hAnsiTheme="minorHAnsi" w:cstheme="minorHAnsi"/>
        </w:rPr>
        <w:t xml:space="preserve">; </w:t>
      </w:r>
      <w:r w:rsidRPr="00AD4331">
        <w:rPr>
          <w:rFonts w:asciiTheme="minorHAnsi" w:hAnsiTheme="minorHAnsi" w:cstheme="minorHAnsi"/>
          <w:i/>
          <w:iCs/>
        </w:rPr>
        <w:t>n</w:t>
      </w:r>
      <w:r w:rsidRPr="00AD4331">
        <w:rPr>
          <w:rFonts w:asciiTheme="minorHAnsi" w:hAnsiTheme="minorHAnsi" w:cstheme="minorHAnsi"/>
        </w:rPr>
        <w:t xml:space="preserve"> - kopējais izlases apjoms (saimniecību skaits izlasē); </w:t>
      </w:r>
      <w:proofErr w:type="spellStart"/>
      <w:r w:rsidRPr="00AD4331">
        <w:rPr>
          <w:rFonts w:asciiTheme="minorHAnsi" w:hAnsiTheme="minorHAnsi" w:cstheme="minorHAnsi"/>
          <w:i/>
        </w:rPr>
        <w:t>N</w:t>
      </w:r>
      <w:r w:rsidRPr="00AD4331">
        <w:rPr>
          <w:rFonts w:asciiTheme="minorHAnsi" w:hAnsiTheme="minorHAnsi" w:cstheme="minorHAnsi"/>
          <w:i/>
          <w:vertAlign w:val="subscript"/>
        </w:rPr>
        <w:t>h</w:t>
      </w:r>
      <w:proofErr w:type="spellEnd"/>
      <w:r w:rsidRPr="00AD4331">
        <w:rPr>
          <w:rFonts w:asciiTheme="minorHAnsi" w:hAnsiTheme="minorHAnsi" w:cstheme="minorHAnsi"/>
        </w:rPr>
        <w:t xml:space="preserve"> - saimniecību skaits </w:t>
      </w:r>
      <w:r w:rsidRPr="00AD4331">
        <w:rPr>
          <w:rFonts w:asciiTheme="minorHAnsi" w:hAnsiTheme="minorHAnsi" w:cstheme="minorHAnsi"/>
          <w:i/>
        </w:rPr>
        <w:t>h</w:t>
      </w:r>
      <w:r w:rsidRPr="00AD4331">
        <w:rPr>
          <w:rFonts w:asciiTheme="minorHAnsi" w:hAnsiTheme="minorHAnsi" w:cstheme="minorHAnsi"/>
        </w:rPr>
        <w:t xml:space="preserve">-tajā </w:t>
      </w:r>
      <w:proofErr w:type="spellStart"/>
      <w:r w:rsidRPr="00AD4331">
        <w:rPr>
          <w:rFonts w:asciiTheme="minorHAnsi" w:hAnsiTheme="minorHAnsi" w:cstheme="minorHAnsi"/>
        </w:rPr>
        <w:t>stratā</w:t>
      </w:r>
      <w:proofErr w:type="spellEnd"/>
      <w:r w:rsidRPr="00AD4331">
        <w:rPr>
          <w:rFonts w:asciiTheme="minorHAnsi" w:hAnsiTheme="minorHAnsi" w:cstheme="minorHAnsi"/>
        </w:rPr>
        <w:t xml:space="preserve">; </w:t>
      </w:r>
      <w:r w:rsidRPr="00AD4331">
        <w:rPr>
          <w:rFonts w:asciiTheme="minorHAnsi" w:hAnsiTheme="minorHAnsi" w:cstheme="minorHAnsi"/>
          <w:position w:val="-12"/>
        </w:rPr>
        <w:object w:dxaOrig="320" w:dyaOrig="380" w14:anchorId="0CF5CAF3">
          <v:shape id="_x0000_i1042" type="#_x0000_t75" style="width:16.25pt;height:19.25pt" o:ole="">
            <v:imagedata r:id="rId41" o:title=""/>
          </v:shape>
          <o:OLEObject Type="Embed" ProgID="Equation.3" ShapeID="_x0000_i1042" DrawAspect="Content" ObjectID="_1768950525" r:id="rId42"/>
        </w:object>
      </w:r>
      <w:r w:rsidRPr="00AD4331">
        <w:rPr>
          <w:rFonts w:asciiTheme="minorHAnsi" w:hAnsiTheme="minorHAnsi" w:cstheme="minorHAnsi"/>
        </w:rPr>
        <w:t xml:space="preserve">- </w:t>
      </w:r>
      <w:r w:rsidRPr="00AD4331">
        <w:rPr>
          <w:rFonts w:asciiTheme="minorHAnsi" w:hAnsiTheme="minorHAnsi" w:cstheme="minorHAnsi"/>
          <w:i/>
        </w:rPr>
        <w:t>h</w:t>
      </w:r>
      <w:r w:rsidRPr="00AD4331">
        <w:rPr>
          <w:rFonts w:asciiTheme="minorHAnsi" w:hAnsiTheme="minorHAnsi" w:cstheme="minorHAnsi"/>
        </w:rPr>
        <w:t xml:space="preserve">-tās </w:t>
      </w:r>
      <w:proofErr w:type="spellStart"/>
      <w:r w:rsidRPr="00AD4331">
        <w:rPr>
          <w:rFonts w:asciiTheme="minorHAnsi" w:hAnsiTheme="minorHAnsi" w:cstheme="minorHAnsi"/>
        </w:rPr>
        <w:t>stratas</w:t>
      </w:r>
      <w:proofErr w:type="spellEnd"/>
      <w:r w:rsidRPr="00AD4331">
        <w:rPr>
          <w:rFonts w:asciiTheme="minorHAnsi" w:hAnsiTheme="minorHAnsi" w:cstheme="minorHAnsi"/>
        </w:rPr>
        <w:t xml:space="preserve"> dispersija; </w:t>
      </w:r>
      <w:r w:rsidRPr="00AD4331">
        <w:rPr>
          <w:rFonts w:asciiTheme="minorHAnsi" w:hAnsiTheme="minorHAnsi" w:cstheme="minorHAnsi"/>
          <w:position w:val="-6"/>
        </w:rPr>
        <w:object w:dxaOrig="279" w:dyaOrig="279" w14:anchorId="4C7774BD">
          <v:shape id="_x0000_i1043" type="#_x0000_t75" style="width:14.2pt;height:14.2pt" o:ole="">
            <v:imagedata r:id="rId37" o:title=""/>
          </v:shape>
          <o:OLEObject Type="Embed" ProgID="Equation.3" ShapeID="_x0000_i1043" DrawAspect="Content" ObjectID="_1768950526" r:id="rId43"/>
        </w:object>
      </w:r>
      <w:r w:rsidRPr="00AD4331">
        <w:rPr>
          <w:rFonts w:asciiTheme="minorHAnsi" w:hAnsiTheme="minorHAnsi" w:cstheme="minorHAnsi"/>
        </w:rPr>
        <w:t>- kopējais saimniecību skaits.</w:t>
      </w:r>
    </w:p>
    <w:p w14:paraId="3E792C46" w14:textId="77777777" w:rsidR="00AD4331" w:rsidRPr="00AD4331" w:rsidRDefault="00AD4331" w:rsidP="00AD4331">
      <w:pPr>
        <w:rPr>
          <w:rFonts w:cstheme="minorHAnsi"/>
        </w:rPr>
      </w:pPr>
      <w:r w:rsidRPr="00AD4331">
        <w:rPr>
          <w:rFonts w:cstheme="minorHAnsi"/>
        </w:rPr>
        <w:t xml:space="preserve">Katrai saimniecībai h-tajā </w:t>
      </w:r>
      <w:proofErr w:type="spellStart"/>
      <w:r w:rsidRPr="00AD4331">
        <w:rPr>
          <w:rFonts w:cstheme="minorHAnsi"/>
        </w:rPr>
        <w:t>stratā</w:t>
      </w:r>
      <w:proofErr w:type="spellEnd"/>
      <w:r w:rsidRPr="00AD4331">
        <w:rPr>
          <w:rFonts w:cstheme="minorHAnsi"/>
        </w:rPr>
        <w:t xml:space="preserve"> ir noteikts svars </w:t>
      </w:r>
      <w:proofErr w:type="spellStart"/>
      <w:r w:rsidRPr="00AD4331">
        <w:rPr>
          <w:rFonts w:cstheme="minorHAnsi"/>
        </w:rPr>
        <w:t>wh</w:t>
      </w:r>
      <w:proofErr w:type="spellEnd"/>
      <w:r w:rsidRPr="00AD4331">
        <w:rPr>
          <w:rFonts w:cstheme="minorHAnsi"/>
        </w:rPr>
        <w:t xml:space="preserve"> – saimniecību skaits, ko pārstāv katra no izlases saimniecībās, pēc formulas:</w:t>
      </w:r>
    </w:p>
    <w:p w14:paraId="49A46002" w14:textId="77777777" w:rsidR="00AD4331" w:rsidRPr="00AD4331" w:rsidRDefault="00AD4331" w:rsidP="00AD4331">
      <w:pPr>
        <w:rPr>
          <w:rFonts w:cstheme="minorHAnsi"/>
        </w:rPr>
      </w:pPr>
      <w:r w:rsidRPr="00AD4331">
        <w:rPr>
          <w:rFonts w:cstheme="minorHAnsi"/>
          <w:position w:val="-30"/>
        </w:rPr>
        <w:object w:dxaOrig="900" w:dyaOrig="680" w14:anchorId="1DC653CC">
          <v:shape id="_x0000_i1044" type="#_x0000_t75" style="width:81.15pt;height:44.6pt" o:ole="" fillcolor="window">
            <v:imagedata r:id="rId44" o:title=""/>
          </v:shape>
          <o:OLEObject Type="Embed" ProgID="Equation.3" ShapeID="_x0000_i1044" DrawAspect="Content" ObjectID="_1768950527" r:id="rId45"/>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(4.12)</w:t>
      </w:r>
    </w:p>
    <w:p w14:paraId="4203F9C1"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2D913077" w14:textId="77777777" w:rsidR="00AD4331" w:rsidRPr="00AD4331" w:rsidRDefault="00AD4331" w:rsidP="00AD4331">
      <w:pPr>
        <w:pStyle w:val="naisf"/>
        <w:rPr>
          <w:rFonts w:asciiTheme="minorHAnsi" w:eastAsia="Times New Roman" w:hAnsiTheme="minorHAnsi" w:cstheme="minorHAnsi"/>
        </w:rPr>
      </w:pPr>
      <w:proofErr w:type="spellStart"/>
      <w:r w:rsidRPr="00AD4331">
        <w:rPr>
          <w:rFonts w:asciiTheme="minorHAnsi" w:hAnsiTheme="minorHAnsi" w:cstheme="minorHAnsi"/>
          <w:i/>
        </w:rPr>
        <w:t>n</w:t>
      </w:r>
      <w:r w:rsidRPr="00AD4331">
        <w:rPr>
          <w:rFonts w:asciiTheme="minorHAnsi" w:hAnsiTheme="minorHAnsi" w:cstheme="minorHAnsi"/>
          <w:i/>
          <w:vertAlign w:val="subscript"/>
        </w:rPr>
        <w:t>h</w:t>
      </w:r>
      <w:proofErr w:type="spellEnd"/>
      <w:r w:rsidRPr="00AD4331">
        <w:rPr>
          <w:rFonts w:asciiTheme="minorHAnsi" w:hAnsiTheme="minorHAnsi" w:cstheme="minorHAnsi"/>
        </w:rPr>
        <w:t xml:space="preserve"> - saimniecību skaits izlasē </w:t>
      </w:r>
      <w:r w:rsidRPr="00AD4331">
        <w:rPr>
          <w:rFonts w:asciiTheme="minorHAnsi" w:hAnsiTheme="minorHAnsi" w:cstheme="minorHAnsi"/>
          <w:i/>
        </w:rPr>
        <w:t>h</w:t>
      </w:r>
      <w:r w:rsidRPr="00AD4331">
        <w:rPr>
          <w:rFonts w:asciiTheme="minorHAnsi" w:hAnsiTheme="minorHAnsi" w:cstheme="minorHAnsi"/>
        </w:rPr>
        <w:t xml:space="preserve">-tajā </w:t>
      </w:r>
      <w:proofErr w:type="spellStart"/>
      <w:r w:rsidRPr="00AD4331">
        <w:rPr>
          <w:rFonts w:asciiTheme="minorHAnsi" w:hAnsiTheme="minorHAnsi" w:cstheme="minorHAnsi"/>
        </w:rPr>
        <w:t>stratā</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i/>
        </w:rPr>
        <w:t>N</w:t>
      </w:r>
      <w:r w:rsidRPr="00AD4331">
        <w:rPr>
          <w:rFonts w:asciiTheme="minorHAnsi" w:hAnsiTheme="minorHAnsi" w:cstheme="minorHAnsi"/>
          <w:i/>
          <w:vertAlign w:val="subscript"/>
        </w:rPr>
        <w:t>h</w:t>
      </w:r>
      <w:proofErr w:type="spellEnd"/>
      <w:r w:rsidRPr="00AD4331">
        <w:rPr>
          <w:rFonts w:asciiTheme="minorHAnsi" w:hAnsiTheme="minorHAnsi" w:cstheme="minorHAnsi"/>
        </w:rPr>
        <w:t xml:space="preserve"> - saimniecību skaits </w:t>
      </w:r>
      <w:r w:rsidRPr="00AD4331">
        <w:rPr>
          <w:rFonts w:asciiTheme="minorHAnsi" w:hAnsiTheme="minorHAnsi" w:cstheme="minorHAnsi"/>
          <w:i/>
        </w:rPr>
        <w:t>h</w:t>
      </w:r>
      <w:r w:rsidRPr="00AD4331">
        <w:rPr>
          <w:rFonts w:asciiTheme="minorHAnsi" w:hAnsiTheme="minorHAnsi" w:cstheme="minorHAnsi"/>
        </w:rPr>
        <w:t xml:space="preserve">-tajā </w:t>
      </w:r>
      <w:proofErr w:type="spellStart"/>
      <w:r w:rsidRPr="00AD4331">
        <w:rPr>
          <w:rFonts w:asciiTheme="minorHAnsi" w:hAnsiTheme="minorHAnsi" w:cstheme="minorHAnsi"/>
        </w:rPr>
        <w:t>stratā</w:t>
      </w:r>
      <w:proofErr w:type="spellEnd"/>
      <w:r w:rsidRPr="00AD4331">
        <w:rPr>
          <w:rFonts w:asciiTheme="minorHAnsi" w:hAnsiTheme="minorHAnsi" w:cstheme="minorHAnsi"/>
        </w:rPr>
        <w:t>.</w:t>
      </w:r>
    </w:p>
    <w:p w14:paraId="35FD066B" w14:textId="77777777" w:rsidR="00AD4331" w:rsidRPr="00AD4331" w:rsidRDefault="00AD4331" w:rsidP="00AD4331">
      <w:pPr>
        <w:rPr>
          <w:rFonts w:cstheme="minorHAnsi"/>
        </w:rPr>
      </w:pPr>
      <w:r w:rsidRPr="00AD4331">
        <w:rPr>
          <w:rFonts w:cstheme="minorHAnsi"/>
        </w:rPr>
        <w:t xml:space="preserve">Lai iegūtu reprezentatīvus vispārinātus rezultātus saimniecību grupām, pārgrupējot saimniecību populācijas pēc citiem kritērijiem, nepieciešams noteikt saimniecību skaitu katrā no </w:t>
      </w:r>
      <w:proofErr w:type="spellStart"/>
      <w:r w:rsidRPr="00AD4331">
        <w:rPr>
          <w:rFonts w:cstheme="minorHAnsi"/>
        </w:rPr>
        <w:t>jaundefinētajām</w:t>
      </w:r>
      <w:proofErr w:type="spellEnd"/>
      <w:r w:rsidRPr="00AD4331">
        <w:rPr>
          <w:rFonts w:cstheme="minorHAnsi"/>
        </w:rPr>
        <w:t xml:space="preserve"> </w:t>
      </w:r>
      <w:proofErr w:type="spellStart"/>
      <w:r w:rsidRPr="00AD4331">
        <w:rPr>
          <w:rFonts w:cstheme="minorHAnsi"/>
        </w:rPr>
        <w:t>stratām</w:t>
      </w:r>
      <w:proofErr w:type="spellEnd"/>
      <w:r w:rsidRPr="00AD4331">
        <w:rPr>
          <w:rFonts w:cstheme="minorHAnsi"/>
        </w:rPr>
        <w:t xml:space="preserve"> un pārstāvēto saimniecību skaitu izlasē katrā no </w:t>
      </w:r>
      <w:proofErr w:type="spellStart"/>
      <w:r w:rsidRPr="00AD4331">
        <w:rPr>
          <w:rFonts w:cstheme="minorHAnsi"/>
        </w:rPr>
        <w:t>jaundefinētajām</w:t>
      </w:r>
      <w:proofErr w:type="spellEnd"/>
      <w:r w:rsidRPr="00AD4331">
        <w:rPr>
          <w:rFonts w:cstheme="minorHAnsi"/>
        </w:rPr>
        <w:t xml:space="preserve"> </w:t>
      </w:r>
      <w:proofErr w:type="spellStart"/>
      <w:r w:rsidRPr="00AD4331">
        <w:rPr>
          <w:rFonts w:cstheme="minorHAnsi"/>
        </w:rPr>
        <w:t>stratām</w:t>
      </w:r>
      <w:proofErr w:type="spellEnd"/>
      <w:r w:rsidRPr="00AD4331">
        <w:rPr>
          <w:rFonts w:cstheme="minorHAnsi"/>
        </w:rPr>
        <w:t>, un pēc formulas (4.12).</w:t>
      </w:r>
    </w:p>
    <w:p w14:paraId="46EC11C2" w14:textId="77777777" w:rsidR="00AD4331" w:rsidRPr="00AD4331" w:rsidRDefault="00AD4331" w:rsidP="00AD4331">
      <w:pPr>
        <w:rPr>
          <w:rFonts w:cstheme="minorHAnsi"/>
        </w:rPr>
      </w:pPr>
      <w:r w:rsidRPr="00AD4331">
        <w:rPr>
          <w:rFonts w:cstheme="minorHAnsi"/>
        </w:rPr>
        <w:t>SUDAT saimniecību grupēšanā var izmantot dažādas pazīmes: reģionālo izvietojumu, specializāciju, fizisko un ekonomisko lielumu, atrašanos kādā no mazāk labvēlīgo apgabalu teritorijām vai ārpus tām, saimnieciskās un uzņēmējdarbības formas, darbaspēka ieguldījuma un citām pazīmēm.</w:t>
      </w:r>
    </w:p>
    <w:p w14:paraId="697225FA" w14:textId="77777777" w:rsidR="00AD4331" w:rsidRPr="00AD4331" w:rsidRDefault="00AD4331" w:rsidP="00AD4331">
      <w:pPr>
        <w:rPr>
          <w:rFonts w:cstheme="minorHAnsi"/>
        </w:rPr>
      </w:pPr>
      <w:r w:rsidRPr="00AD4331">
        <w:rPr>
          <w:rFonts w:cstheme="minorHAnsi"/>
        </w:rPr>
        <w:t xml:space="preserve">Lai varētu novērtēt politikas maiņas ietekmi dažādām lauksaimnieciskās produkcijas ražotāju grupām, šīs interešu grupas ir jānodefinē, bet reprezentatīvu rādītāju ieguvei katrai saimniecībai atbilstoši grupējumam pēc kādas no pazīmēm ir jānosaka svars - saimniecību skaits, ko pārstāv katra no aprēķinā iekļautajām saimniecībām. Mainoties grupēšanas pazīmēm, var rasties nepieciešamība pārrēķināt svarus, piemēram, šī projekta ietvaros, nosakot atšķirīgu reģionālo sadalījumu no tā, kas bija izmantots saimniecību izlases kopas veidošanā. </w:t>
      </w:r>
    </w:p>
    <w:p w14:paraId="5B27D43D" w14:textId="77777777" w:rsidR="00AD4331" w:rsidRPr="00AD4331" w:rsidRDefault="00AD4331" w:rsidP="00AD4331">
      <w:pPr>
        <w:pStyle w:val="normuskait1"/>
        <w:rPr>
          <w:rFonts w:asciiTheme="minorHAnsi" w:hAnsiTheme="minorHAnsi" w:cstheme="minorHAnsi"/>
          <w:lang w:val="lv-LV"/>
        </w:rPr>
      </w:pPr>
      <w:r w:rsidRPr="00AD4331">
        <w:rPr>
          <w:rFonts w:asciiTheme="minorHAnsi" w:hAnsiTheme="minorHAnsi" w:cstheme="minorHAnsi"/>
          <w:lang w:val="lv-LV"/>
        </w:rPr>
        <w:lastRenderedPageBreak/>
        <w:t>Vidējo svērto rezultātu aprēķināšana saimniecību atbilstoši izvēlētajiem grupējumiem.</w:t>
      </w:r>
    </w:p>
    <w:p w14:paraId="220621FF" w14:textId="77777777" w:rsidR="00AD4331" w:rsidRPr="00AD4331" w:rsidRDefault="00AD4331" w:rsidP="00AD4331">
      <w:pPr>
        <w:rPr>
          <w:rFonts w:cstheme="minorHAnsi"/>
        </w:rPr>
      </w:pPr>
      <w:r w:rsidRPr="00AD4331">
        <w:rPr>
          <w:rFonts w:cstheme="minorHAnsi"/>
        </w:rPr>
        <w:t xml:space="preserve">Katrai no saimniecībām un tās darbības rezultātiem tiek piemērots tai atbilstošais svars un iegūti analīzes vajadzībām izvēlēto grupu reprezentatīvi vidējie svērtie rādītāji </w:t>
      </w:r>
      <w:r w:rsidRPr="00AD4331">
        <w:rPr>
          <w:rFonts w:cstheme="minorHAnsi"/>
        </w:rPr>
        <w:object w:dxaOrig="279" w:dyaOrig="300" w14:anchorId="5C898A7B">
          <v:shape id="_x0000_i1045" type="#_x0000_t75" style="width:14.2pt;height:15.2pt" o:ole="">
            <v:imagedata r:id="rId46" o:title=""/>
          </v:shape>
          <o:OLEObject Type="Embed" ProgID="Equation.3" ShapeID="_x0000_i1045" DrawAspect="Content" ObjectID="_1768950528" r:id="rId47"/>
        </w:object>
      </w:r>
      <w:r w:rsidRPr="00AD4331">
        <w:rPr>
          <w:rFonts w:cstheme="minorHAnsi"/>
        </w:rPr>
        <w:t>pēc formulas:</w:t>
      </w:r>
    </w:p>
    <w:p w14:paraId="6052F473" w14:textId="77777777" w:rsidR="00AD4331" w:rsidRPr="00AD4331" w:rsidRDefault="00AD4331" w:rsidP="00AD4331">
      <w:pPr>
        <w:rPr>
          <w:rFonts w:cstheme="minorHAnsi"/>
        </w:rPr>
      </w:pPr>
      <w:r w:rsidRPr="00AD4331">
        <w:rPr>
          <w:rFonts w:cstheme="minorHAnsi"/>
          <w:position w:val="-46"/>
        </w:rPr>
        <w:object w:dxaOrig="1480" w:dyaOrig="1040" w14:anchorId="23927491">
          <v:shape id="_x0000_i1046" type="#_x0000_t75" style="width:98.35pt;height:69.95pt" o:ole="">
            <v:imagedata r:id="rId48" o:title=""/>
          </v:shape>
          <o:OLEObject Type="Embed" ProgID="Equation.3" ShapeID="_x0000_i1046" DrawAspect="Content" ObjectID="_1768950529" r:id="rId49"/>
        </w:object>
      </w:r>
      <w:r w:rsidRPr="00AD4331">
        <w:rPr>
          <w:rFonts w:cstheme="minorHAnsi"/>
        </w:rPr>
        <w:t>,</w:t>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r>
      <w:r w:rsidRPr="00AD4331">
        <w:rPr>
          <w:rFonts w:cstheme="minorHAnsi"/>
        </w:rPr>
        <w:tab/>
        <w:t>(4.13)</w:t>
      </w:r>
    </w:p>
    <w:p w14:paraId="6978BE2F" w14:textId="77777777" w:rsidR="00AD4331" w:rsidRPr="00AD4331" w:rsidRDefault="00AD4331" w:rsidP="00AD4331">
      <w:pPr>
        <w:pStyle w:val="naisf"/>
        <w:rPr>
          <w:rFonts w:asciiTheme="minorHAnsi" w:hAnsiTheme="minorHAnsi" w:cstheme="minorHAnsi"/>
        </w:rPr>
      </w:pPr>
      <w:r w:rsidRPr="00AD4331">
        <w:rPr>
          <w:rFonts w:asciiTheme="minorHAnsi" w:hAnsiTheme="minorHAnsi" w:cstheme="minorHAnsi"/>
        </w:rPr>
        <w:t>kur</w:t>
      </w:r>
    </w:p>
    <w:p w14:paraId="58250C2E" w14:textId="77777777" w:rsidR="00AD4331" w:rsidRPr="00AD4331" w:rsidRDefault="00AD4331" w:rsidP="00AD4331">
      <w:pPr>
        <w:pStyle w:val="naisf"/>
        <w:rPr>
          <w:rFonts w:asciiTheme="minorHAnsi" w:hAnsiTheme="minorHAnsi" w:cstheme="minorHAnsi"/>
        </w:rPr>
      </w:pPr>
      <w:proofErr w:type="spellStart"/>
      <w:r w:rsidRPr="00AD4331">
        <w:rPr>
          <w:rFonts w:asciiTheme="minorHAnsi" w:hAnsiTheme="minorHAnsi" w:cstheme="minorHAnsi"/>
          <w:i/>
        </w:rPr>
        <w:t>X</w:t>
      </w:r>
      <w:r w:rsidRPr="00AD4331">
        <w:rPr>
          <w:rFonts w:asciiTheme="minorHAnsi" w:hAnsiTheme="minorHAnsi" w:cstheme="minorHAnsi"/>
          <w:i/>
          <w:vertAlign w:val="subscript"/>
        </w:rPr>
        <w:t>i</w:t>
      </w:r>
      <w:proofErr w:type="spellEnd"/>
      <w:r w:rsidRPr="00AD4331">
        <w:rPr>
          <w:rFonts w:asciiTheme="minorHAnsi" w:hAnsiTheme="minorHAnsi" w:cstheme="minorHAnsi"/>
        </w:rPr>
        <w:t xml:space="preserve"> –aprēķināmais rādītājs</w:t>
      </w:r>
      <w:r w:rsidRPr="00AD4331">
        <w:rPr>
          <w:rFonts w:asciiTheme="minorHAnsi" w:hAnsiTheme="minorHAnsi" w:cstheme="minorHAnsi"/>
          <w:i/>
        </w:rPr>
        <w:t xml:space="preserve"> i</w:t>
      </w:r>
      <w:r w:rsidRPr="00AD4331">
        <w:rPr>
          <w:rFonts w:asciiTheme="minorHAnsi" w:hAnsiTheme="minorHAnsi" w:cstheme="minorHAnsi"/>
        </w:rPr>
        <w:t>-</w:t>
      </w:r>
      <w:proofErr w:type="spellStart"/>
      <w:r w:rsidRPr="00AD4331">
        <w:rPr>
          <w:rFonts w:asciiTheme="minorHAnsi" w:hAnsiTheme="minorHAnsi" w:cstheme="minorHAnsi"/>
        </w:rPr>
        <w:t>tajai</w:t>
      </w:r>
      <w:proofErr w:type="spellEnd"/>
      <w:r w:rsidRPr="00AD4331">
        <w:rPr>
          <w:rFonts w:asciiTheme="minorHAnsi" w:hAnsiTheme="minorHAnsi" w:cstheme="minorHAnsi"/>
        </w:rPr>
        <w:t xml:space="preserve"> saimniecībai; </w:t>
      </w:r>
      <w:proofErr w:type="spellStart"/>
      <w:r w:rsidRPr="00AD4331">
        <w:rPr>
          <w:rFonts w:asciiTheme="minorHAnsi" w:hAnsiTheme="minorHAnsi" w:cstheme="minorHAnsi"/>
          <w:i/>
        </w:rPr>
        <w:t>w</w:t>
      </w:r>
      <w:r w:rsidRPr="00AD4331">
        <w:rPr>
          <w:rFonts w:asciiTheme="minorHAnsi" w:hAnsiTheme="minorHAnsi" w:cstheme="minorHAnsi"/>
          <w:i/>
          <w:vertAlign w:val="subscript"/>
        </w:rPr>
        <w:t>i</w:t>
      </w:r>
      <w:proofErr w:type="spellEnd"/>
      <w:r w:rsidRPr="00AD4331">
        <w:rPr>
          <w:rFonts w:asciiTheme="minorHAnsi" w:hAnsiTheme="minorHAnsi" w:cstheme="minorHAnsi"/>
          <w:i/>
        </w:rPr>
        <w:t xml:space="preserve"> </w:t>
      </w:r>
      <w:r w:rsidRPr="00AD4331">
        <w:rPr>
          <w:rFonts w:asciiTheme="minorHAnsi" w:hAnsiTheme="minorHAnsi" w:cstheme="minorHAnsi"/>
        </w:rPr>
        <w:t xml:space="preserve">– analizē </w:t>
      </w:r>
      <w:r w:rsidRPr="00AD4331">
        <w:rPr>
          <w:rFonts w:asciiTheme="minorHAnsi" w:hAnsiTheme="minorHAnsi" w:cstheme="minorHAnsi"/>
          <w:i/>
        </w:rPr>
        <w:t>i</w:t>
      </w:r>
      <w:r w:rsidRPr="00AD4331">
        <w:rPr>
          <w:rFonts w:asciiTheme="minorHAnsi" w:hAnsiTheme="minorHAnsi" w:cstheme="minorHAnsi"/>
        </w:rPr>
        <w:t>-tās saimniecības svars.</w:t>
      </w:r>
    </w:p>
    <w:p w14:paraId="20512B43" w14:textId="77777777" w:rsidR="00AD4331" w:rsidRPr="00AD4331" w:rsidRDefault="00AD4331" w:rsidP="00AD4331">
      <w:pPr>
        <w:pStyle w:val="Heading3"/>
        <w:rPr>
          <w:rFonts w:asciiTheme="minorHAnsi" w:hAnsiTheme="minorHAnsi" w:cstheme="minorHAnsi"/>
        </w:rPr>
      </w:pPr>
      <w:bookmarkStart w:id="4" w:name="_Toc107725771"/>
      <w:r w:rsidRPr="00AD4331">
        <w:rPr>
          <w:rFonts w:asciiTheme="minorHAnsi" w:hAnsiTheme="minorHAnsi" w:cstheme="minorHAnsi"/>
        </w:rPr>
        <w:t>SEMS modeļa pieņēmumi</w:t>
      </w:r>
      <w:bookmarkEnd w:id="4"/>
    </w:p>
    <w:p w14:paraId="64F5680E" w14:textId="77777777" w:rsidR="00AD4331" w:rsidRPr="00AD4331" w:rsidRDefault="00AD4331" w:rsidP="00AD4331">
      <w:pPr>
        <w:rPr>
          <w:rFonts w:cstheme="minorHAnsi"/>
        </w:rPr>
      </w:pPr>
      <w:r w:rsidRPr="00AD4331">
        <w:rPr>
          <w:rFonts w:cstheme="minorHAnsi"/>
        </w:rPr>
        <w:t>Modelī ir izmantoti 2003.gada 703 SUDAT saimniecību dati. SUDAT pārstāv lauksaimnieciskās produkcijas ražotājus, kuru ekonomiskais lielums ir 2 ELV</w:t>
      </w:r>
      <w:r w:rsidRPr="00AD4331">
        <w:rPr>
          <w:rStyle w:val="FootnoteReference"/>
          <w:rFonts w:cstheme="minorHAnsi"/>
        </w:rPr>
        <w:footnoteReference w:id="1"/>
      </w:r>
      <w:r w:rsidRPr="00AD4331">
        <w:rPr>
          <w:rFonts w:cstheme="minorHAnsi"/>
        </w:rPr>
        <w:t xml:space="preserve"> un lielākas. Saimniecību darbība tiek imitēta laika periodam 2005. līdz 2013.gads, un aprēķinot saimniecību grupu rezultātus, katras individuālas saimniecības rezultāti tiek ekstrapolēti atbilstoši tās pārstāvēto saimniecību skaitam – saimniecības svaram lauksaimniecības produkcijas ražotāju populācijā ar ekonomisko lielumu 2 ELV un vairāk, ko varētu dēvēt arī par komerciālajiem lauksaimniecības produkcijas ražotājiem (modelī netiek aptvertas saimniecības, kuru ekonomiskais lielums ir zem 2 ELV).</w:t>
      </w:r>
    </w:p>
    <w:p w14:paraId="35A5BC33" w14:textId="77777777" w:rsidR="00AD4331" w:rsidRPr="00AD4331" w:rsidRDefault="00AD4331" w:rsidP="00AD4331">
      <w:pPr>
        <w:rPr>
          <w:rFonts w:cstheme="minorHAnsi"/>
        </w:rPr>
      </w:pPr>
      <w:r w:rsidRPr="00AD4331">
        <w:rPr>
          <w:rFonts w:cstheme="minorHAnsi"/>
        </w:rPr>
        <w:t xml:space="preserve">Pamatojoties uz 2003.gada SUDAT informāciju, rezultāti ir aprēķināti 2005.gadam, kas ir pirmais pilns darbības gads saimniecībām ES, īstenojot pievienošanās līgumā noteiktos atbalsta politikas pamatprincipus un piemērojot noteiktās atbalsta likmes, 2006.gadam, 2009.gadam un 2013.gadam, izmantojot prognozētās produkcijas un resursu cenu, un apjomu pārmaiņas, kā arī atbalsta maksājumu likmes atbilstoši scenārijiem. </w:t>
      </w:r>
    </w:p>
    <w:p w14:paraId="3231C592" w14:textId="7EA2C89D" w:rsidR="00AD4331" w:rsidRPr="00AD4331" w:rsidRDefault="00AD4331" w:rsidP="00AD4331">
      <w:pPr>
        <w:rPr>
          <w:rFonts w:cstheme="minorHAnsi"/>
        </w:rPr>
      </w:pPr>
      <w:r w:rsidRPr="00AD4331">
        <w:rPr>
          <w:rFonts w:cstheme="minorHAnsi"/>
        </w:rPr>
        <w:t xml:space="preserve">Modelī tiek piemēroti atbalsta maksājumi par darbību mazāk labvēlīgos apvidos, piemērojot </w:t>
      </w:r>
      <w:r>
        <w:rPr>
          <w:rFonts w:cstheme="minorHAnsi"/>
        </w:rPr>
        <w:t xml:space="preserve">šādas </w:t>
      </w:r>
      <w:r w:rsidRPr="00AD4331">
        <w:rPr>
          <w:rFonts w:cstheme="minorHAnsi"/>
        </w:rPr>
        <w:t xml:space="preserve"> likmes par apsaimniekoto lauksaimniecībā izmantojamo zemi, ja tās saimniecībā platība pārsniedz 1 ha: </w:t>
      </w:r>
    </w:p>
    <w:p w14:paraId="3A755219" w14:textId="77777777" w:rsidR="00AD4331" w:rsidRPr="00AD4331" w:rsidRDefault="00AD4331" w:rsidP="00AD4331">
      <w:pPr>
        <w:pStyle w:val="punktuzskait"/>
        <w:numPr>
          <w:ilvl w:val="0"/>
          <w:numId w:val="5"/>
        </w:numPr>
        <w:rPr>
          <w:rFonts w:asciiTheme="minorHAnsi" w:hAnsiTheme="minorHAnsi" w:cstheme="minorHAnsi"/>
        </w:rPr>
      </w:pPr>
      <w:proofErr w:type="spellStart"/>
      <w:r w:rsidRPr="00AD4331">
        <w:rPr>
          <w:rFonts w:asciiTheme="minorHAnsi" w:hAnsiTheme="minorHAnsi" w:cstheme="minorHAnsi"/>
        </w:rPr>
        <w:t>kategorijas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apvidos</w:t>
      </w:r>
      <w:proofErr w:type="spellEnd"/>
      <w:r w:rsidRPr="00AD4331">
        <w:rPr>
          <w:rFonts w:asciiTheme="minorHAnsi" w:hAnsiTheme="minorHAnsi" w:cstheme="minorHAnsi"/>
        </w:rPr>
        <w:t xml:space="preserve"> 33 Eiro,</w:t>
      </w:r>
    </w:p>
    <w:p w14:paraId="41DB5DAD" w14:textId="77777777" w:rsidR="00AD4331" w:rsidRPr="00AD4331" w:rsidRDefault="00AD4331" w:rsidP="00AD4331">
      <w:pPr>
        <w:pStyle w:val="punktuzskait"/>
        <w:numPr>
          <w:ilvl w:val="0"/>
          <w:numId w:val="5"/>
        </w:numPr>
        <w:rPr>
          <w:rFonts w:asciiTheme="minorHAnsi" w:hAnsiTheme="minorHAnsi" w:cstheme="minorHAnsi"/>
        </w:rPr>
      </w:pPr>
      <w:proofErr w:type="spellStart"/>
      <w:r w:rsidRPr="00AD4331">
        <w:rPr>
          <w:rFonts w:asciiTheme="minorHAnsi" w:hAnsiTheme="minorHAnsi" w:cstheme="minorHAnsi"/>
        </w:rPr>
        <w:t>kategorijas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apvidos</w:t>
      </w:r>
      <w:proofErr w:type="spellEnd"/>
      <w:r w:rsidRPr="00AD4331">
        <w:rPr>
          <w:rFonts w:asciiTheme="minorHAnsi" w:hAnsiTheme="minorHAnsi" w:cstheme="minorHAnsi"/>
        </w:rPr>
        <w:t xml:space="preserve"> 46 Eiro,</w:t>
      </w:r>
    </w:p>
    <w:p w14:paraId="17A59276" w14:textId="77777777" w:rsidR="00AD4331" w:rsidRPr="00AD4331" w:rsidRDefault="00AD4331" w:rsidP="00AD4331">
      <w:pPr>
        <w:pStyle w:val="punktuzskait"/>
        <w:numPr>
          <w:ilvl w:val="0"/>
          <w:numId w:val="5"/>
        </w:numPr>
        <w:rPr>
          <w:rFonts w:asciiTheme="minorHAnsi" w:hAnsiTheme="minorHAnsi" w:cstheme="minorHAnsi"/>
        </w:rPr>
      </w:pPr>
      <w:proofErr w:type="spellStart"/>
      <w:r w:rsidRPr="00AD4331">
        <w:rPr>
          <w:rFonts w:asciiTheme="minorHAnsi" w:hAnsiTheme="minorHAnsi" w:cstheme="minorHAnsi"/>
        </w:rPr>
        <w:t>kategorijas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apvidos</w:t>
      </w:r>
      <w:proofErr w:type="spellEnd"/>
      <w:r w:rsidRPr="00AD4331">
        <w:rPr>
          <w:rFonts w:asciiTheme="minorHAnsi" w:hAnsiTheme="minorHAnsi" w:cstheme="minorHAnsi"/>
        </w:rPr>
        <w:t xml:space="preserve"> 64 Eiro.</w:t>
      </w:r>
    </w:p>
    <w:p w14:paraId="45F07FD3" w14:textId="77777777" w:rsidR="00AD4331" w:rsidRPr="00AD4331" w:rsidRDefault="00AD4331" w:rsidP="00AD4331">
      <w:pPr>
        <w:rPr>
          <w:rFonts w:cstheme="minorHAnsi"/>
        </w:rPr>
      </w:pPr>
      <w:r w:rsidRPr="00AD4331">
        <w:rPr>
          <w:rFonts w:cstheme="minorHAnsi"/>
        </w:rPr>
        <w:t xml:space="preserve">Modelī netiek ņemtas vērā iespējamās investīcijas un ražošanas tehnoloģiju pārmaiņas – tātad modelī tiek saglabāts konstants darbaspēka ieguldījums un nemainīga nolietojuma vērtība. </w:t>
      </w:r>
    </w:p>
    <w:p w14:paraId="36649C04" w14:textId="77777777" w:rsidR="00AD4331" w:rsidRPr="00AD4331" w:rsidRDefault="00AD4331" w:rsidP="00AD4331">
      <w:pPr>
        <w:pStyle w:val="Heading3"/>
        <w:rPr>
          <w:rFonts w:asciiTheme="minorHAnsi" w:hAnsiTheme="minorHAnsi" w:cstheme="minorHAnsi"/>
        </w:rPr>
      </w:pPr>
      <w:bookmarkStart w:id="5" w:name="_Toc107725772"/>
      <w:r w:rsidRPr="00AD4331">
        <w:rPr>
          <w:rFonts w:asciiTheme="minorHAnsi" w:hAnsiTheme="minorHAnsi" w:cstheme="minorHAnsi"/>
        </w:rPr>
        <w:lastRenderedPageBreak/>
        <w:t>Saimniecību grupēšana</w:t>
      </w:r>
      <w:bookmarkEnd w:id="5"/>
    </w:p>
    <w:p w14:paraId="4CC2218A" w14:textId="77777777" w:rsidR="00AD4331" w:rsidRPr="00AD4331" w:rsidRDefault="00AD4331" w:rsidP="00AD4331">
      <w:pPr>
        <w:rPr>
          <w:rFonts w:cstheme="minorHAnsi"/>
        </w:rPr>
      </w:pPr>
      <w:r w:rsidRPr="00AD4331">
        <w:rPr>
          <w:rFonts w:cstheme="minorHAnsi"/>
        </w:rPr>
        <w:t xml:space="preserve">SUDAT saimniecības var grupēt pēc dažādām pazīmēm. Šī pētījuma ietvaros ir izvēlēti četri </w:t>
      </w:r>
      <w:proofErr w:type="spellStart"/>
      <w:r w:rsidRPr="00AD4331">
        <w:rPr>
          <w:rFonts w:cstheme="minorHAnsi"/>
        </w:rPr>
        <w:t>pamatgrupējumi</w:t>
      </w:r>
      <w:proofErr w:type="spellEnd"/>
      <w:r w:rsidRPr="00AD4331">
        <w:rPr>
          <w:rFonts w:cstheme="minorHAnsi"/>
        </w:rPr>
        <w:t xml:space="preserve">: </w:t>
      </w:r>
    </w:p>
    <w:p w14:paraId="4E8D8E0A" w14:textId="77777777" w:rsidR="00AD4331" w:rsidRPr="00AD4331" w:rsidRDefault="00AD4331" w:rsidP="00AD4331">
      <w:pPr>
        <w:pStyle w:val="normuskait1"/>
        <w:numPr>
          <w:ilvl w:val="0"/>
          <w:numId w:val="9"/>
        </w:numPr>
        <w:rPr>
          <w:rFonts w:asciiTheme="minorHAnsi" w:hAnsiTheme="minorHAnsi" w:cstheme="minorHAnsi"/>
          <w:lang w:val="lv-LV"/>
        </w:rPr>
      </w:pPr>
      <w:r w:rsidRPr="00AD4331">
        <w:rPr>
          <w:rFonts w:asciiTheme="minorHAnsi" w:hAnsiTheme="minorHAnsi" w:cstheme="minorHAnsi"/>
          <w:lang w:val="lv-LV"/>
        </w:rPr>
        <w:t>specializācija: laukkopība, govkopība, cūkkopība, putnkopība, jaukta augkopība, jaukta lopkopība, j</w:t>
      </w:r>
      <w:r w:rsidRPr="00AD4331">
        <w:rPr>
          <w:rFonts w:asciiTheme="minorHAnsi" w:hAnsiTheme="minorHAnsi" w:cstheme="minorHAnsi"/>
          <w:szCs w:val="24"/>
          <w:lang w:val="lv-LV"/>
        </w:rPr>
        <w:t>aukta</w:t>
      </w:r>
      <w:r w:rsidRPr="00AD4331">
        <w:rPr>
          <w:rFonts w:asciiTheme="minorHAnsi" w:hAnsiTheme="minorHAnsi" w:cstheme="minorHAnsi"/>
          <w:lang w:val="lv-LV"/>
        </w:rPr>
        <w:t xml:space="preserve">s </w:t>
      </w:r>
      <w:r w:rsidRPr="00AD4331">
        <w:rPr>
          <w:rFonts w:asciiTheme="minorHAnsi" w:hAnsiTheme="minorHAnsi" w:cstheme="minorHAnsi"/>
          <w:szCs w:val="24"/>
          <w:lang w:val="lv-LV"/>
        </w:rPr>
        <w:t>saimniecības</w:t>
      </w:r>
      <w:r w:rsidRPr="00AD4331">
        <w:rPr>
          <w:rFonts w:asciiTheme="minorHAnsi" w:hAnsiTheme="minorHAnsi" w:cstheme="minorHAnsi"/>
          <w:lang w:val="lv-LV"/>
        </w:rPr>
        <w:t xml:space="preserve"> (bez noteiktas specializācijas);</w:t>
      </w:r>
    </w:p>
    <w:p w14:paraId="278EE67B" w14:textId="77777777" w:rsidR="00AD4331" w:rsidRPr="00AD4331" w:rsidRDefault="00AD4331" w:rsidP="00AD4331">
      <w:pPr>
        <w:pStyle w:val="normuskait1"/>
        <w:rPr>
          <w:rFonts w:asciiTheme="minorHAnsi" w:hAnsiTheme="minorHAnsi" w:cstheme="minorHAnsi"/>
          <w:szCs w:val="24"/>
          <w:lang w:val="lv-LV"/>
        </w:rPr>
      </w:pPr>
      <w:r w:rsidRPr="00AD4331">
        <w:rPr>
          <w:rFonts w:asciiTheme="minorHAnsi" w:hAnsiTheme="minorHAnsi" w:cstheme="minorHAnsi"/>
          <w:lang w:val="lv-LV"/>
        </w:rPr>
        <w:t>reģioni (definēti šī pētījuma ietvaros): Kurzeme, Zemgale, Vidzemes līcis, Centrālais reģions, Viduslatvija, Austrumlatvija;</w:t>
      </w:r>
    </w:p>
    <w:p w14:paraId="302CD626" w14:textId="77777777" w:rsidR="00AD4331" w:rsidRPr="00AD4331" w:rsidRDefault="00AD4331" w:rsidP="00AD4331">
      <w:pPr>
        <w:pStyle w:val="normuskait1"/>
        <w:rPr>
          <w:rFonts w:asciiTheme="minorHAnsi" w:hAnsiTheme="minorHAnsi" w:cstheme="minorHAnsi"/>
          <w:lang w:val="lv-LV"/>
        </w:rPr>
      </w:pPr>
      <w:r w:rsidRPr="00AD4331">
        <w:rPr>
          <w:rFonts w:asciiTheme="minorHAnsi" w:hAnsiTheme="minorHAnsi" w:cstheme="minorHAnsi"/>
          <w:lang w:val="lv-LV"/>
        </w:rPr>
        <w:t>saimnieciskās darbības forma, pamatojoties uz saimniecības ekonomisko lielumu (kas pamatā atbilst arī saimniecībā izmantotā darbaspēka raksturam) un izdalot divas pamatgrupas:</w:t>
      </w:r>
    </w:p>
    <w:p w14:paraId="43204500" w14:textId="77777777" w:rsidR="00AD4331" w:rsidRPr="00AD4331" w:rsidRDefault="00AD4331" w:rsidP="00AD4331">
      <w:pPr>
        <w:pStyle w:val="normuskait1"/>
        <w:numPr>
          <w:ilvl w:val="1"/>
          <w:numId w:val="4"/>
        </w:numPr>
        <w:rPr>
          <w:rFonts w:asciiTheme="minorHAnsi" w:hAnsiTheme="minorHAnsi" w:cstheme="minorHAnsi"/>
          <w:lang w:val="lv-LV"/>
        </w:rPr>
      </w:pPr>
      <w:r w:rsidRPr="00AD4331">
        <w:rPr>
          <w:rFonts w:asciiTheme="minorHAnsi" w:hAnsiTheme="minorHAnsi" w:cstheme="minorHAnsi"/>
          <w:lang w:val="lv-LV"/>
        </w:rPr>
        <w:t>ģimenes saimniecības – ar ekonomisko lielumu līdz 8 ELV, galvenokārt izmantojot ģimenes darbaspēku,</w:t>
      </w:r>
    </w:p>
    <w:p w14:paraId="4803D8A2" w14:textId="77777777" w:rsidR="00AD4331" w:rsidRPr="00AD4331" w:rsidRDefault="00AD4331" w:rsidP="00AD4331">
      <w:pPr>
        <w:pStyle w:val="normuskait1"/>
        <w:numPr>
          <w:ilvl w:val="1"/>
          <w:numId w:val="4"/>
        </w:numPr>
        <w:rPr>
          <w:rFonts w:asciiTheme="minorHAnsi" w:hAnsiTheme="minorHAnsi" w:cstheme="minorHAnsi"/>
        </w:rPr>
      </w:pPr>
      <w:proofErr w:type="spellStart"/>
      <w:r w:rsidRPr="00AD4331">
        <w:rPr>
          <w:rFonts w:asciiTheme="minorHAnsi" w:hAnsiTheme="minorHAnsi" w:cstheme="minorHAnsi"/>
        </w:rPr>
        <w:t>uzņēmumi</w:t>
      </w:r>
      <w:proofErr w:type="spellEnd"/>
      <w:r w:rsidRPr="00AD4331">
        <w:rPr>
          <w:rFonts w:asciiTheme="minorHAnsi" w:hAnsiTheme="minorHAnsi" w:cstheme="minorHAnsi"/>
        </w:rPr>
        <w:t xml:space="preserve"> – </w:t>
      </w:r>
      <w:proofErr w:type="spellStart"/>
      <w:r w:rsidRPr="00AD4331">
        <w:rPr>
          <w:rFonts w:asciiTheme="minorHAnsi" w:hAnsiTheme="minorHAnsi" w:cstheme="minorHAnsi"/>
        </w:rPr>
        <w:t>ar</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ekonomisko</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lielumu</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vira</w:t>
      </w:r>
      <w:proofErr w:type="spellEnd"/>
      <w:r w:rsidRPr="00AD4331">
        <w:rPr>
          <w:rFonts w:asciiTheme="minorHAnsi" w:hAnsiTheme="minorHAnsi" w:cstheme="minorHAnsi"/>
        </w:rPr>
        <w:t xml:space="preserve"> 8 ELV, </w:t>
      </w:r>
      <w:proofErr w:type="spellStart"/>
      <w:r w:rsidRPr="00AD4331">
        <w:rPr>
          <w:rFonts w:asciiTheme="minorHAnsi" w:hAnsiTheme="minorHAnsi" w:cstheme="minorHAnsi"/>
        </w:rPr>
        <w:t>balstoties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uz</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algoto</w:t>
      </w:r>
      <w:proofErr w:type="spellEnd"/>
      <w:r w:rsidRPr="00AD4331">
        <w:rPr>
          <w:rFonts w:asciiTheme="minorHAnsi" w:hAnsiTheme="minorHAnsi" w:cstheme="minorHAnsi"/>
        </w:rPr>
        <w:t xml:space="preserve"> </w:t>
      </w:r>
      <w:proofErr w:type="spellStart"/>
      <w:proofErr w:type="gramStart"/>
      <w:r w:rsidRPr="00AD4331">
        <w:rPr>
          <w:rFonts w:asciiTheme="minorHAnsi" w:hAnsiTheme="minorHAnsi" w:cstheme="minorHAnsi"/>
        </w:rPr>
        <w:t>darbaspēku</w:t>
      </w:r>
      <w:proofErr w:type="spellEnd"/>
      <w:r w:rsidRPr="00AD4331">
        <w:rPr>
          <w:rFonts w:asciiTheme="minorHAnsi" w:hAnsiTheme="minorHAnsi" w:cstheme="minorHAnsi"/>
        </w:rPr>
        <w:t>;</w:t>
      </w:r>
      <w:proofErr w:type="gramEnd"/>
    </w:p>
    <w:p w14:paraId="569A8B34" w14:textId="77777777" w:rsidR="00AD4331" w:rsidRPr="00AD4331" w:rsidRDefault="00AD4331" w:rsidP="00AD4331">
      <w:pPr>
        <w:pStyle w:val="normuskait1"/>
        <w:rPr>
          <w:rFonts w:asciiTheme="minorHAnsi" w:hAnsiTheme="minorHAnsi" w:cstheme="minorHAnsi"/>
        </w:rPr>
      </w:pPr>
      <w:proofErr w:type="spellStart"/>
      <w:r w:rsidRPr="00AD4331">
        <w:rPr>
          <w:rFonts w:asciiTheme="minorHAnsi" w:hAnsiTheme="minorHAnsi" w:cstheme="minorHAnsi"/>
        </w:rPr>
        <w:t>lauksaimnieciskās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darbības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apstākļi</w:t>
      </w:r>
      <w:proofErr w:type="spellEnd"/>
      <w:r w:rsidRPr="00AD4331">
        <w:rPr>
          <w:rFonts w:asciiTheme="minorHAnsi" w:hAnsiTheme="minorHAnsi" w:cstheme="minorHAnsi"/>
        </w:rPr>
        <w:t>:</w:t>
      </w:r>
    </w:p>
    <w:p w14:paraId="01DB2741" w14:textId="77777777" w:rsidR="00AD4331" w:rsidRPr="00AD4331" w:rsidRDefault="00AD4331" w:rsidP="00AD4331">
      <w:pPr>
        <w:pStyle w:val="normuskait1"/>
        <w:numPr>
          <w:ilvl w:val="1"/>
          <w:numId w:val="4"/>
        </w:numPr>
        <w:rPr>
          <w:rFonts w:asciiTheme="minorHAnsi" w:hAnsiTheme="minorHAnsi" w:cstheme="minorHAnsi"/>
        </w:rPr>
      </w:pPr>
      <w:proofErr w:type="spellStart"/>
      <w:r w:rsidRPr="00AD4331">
        <w:rPr>
          <w:rFonts w:asciiTheme="minorHAnsi" w:hAnsiTheme="minorHAnsi" w:cstheme="minorHAnsi"/>
        </w:rPr>
        <w:t>darbība</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mazāk</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labvēlīgajos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apvidos</w:t>
      </w:r>
      <w:proofErr w:type="spellEnd"/>
      <w:r w:rsidRPr="00AD4331">
        <w:rPr>
          <w:rFonts w:asciiTheme="minorHAnsi" w:hAnsiTheme="minorHAnsi" w:cstheme="minorHAnsi"/>
        </w:rPr>
        <w:t xml:space="preserve">: 1. </w:t>
      </w:r>
      <w:proofErr w:type="spellStart"/>
      <w:r w:rsidRPr="00AD4331">
        <w:rPr>
          <w:rFonts w:asciiTheme="minorHAnsi" w:hAnsiTheme="minorHAnsi" w:cstheme="minorHAnsi"/>
        </w:rPr>
        <w:t>līdz</w:t>
      </w:r>
      <w:proofErr w:type="spellEnd"/>
      <w:r w:rsidRPr="00AD4331">
        <w:rPr>
          <w:rFonts w:asciiTheme="minorHAnsi" w:hAnsiTheme="minorHAnsi" w:cstheme="minorHAnsi"/>
        </w:rPr>
        <w:t xml:space="preserve"> </w:t>
      </w:r>
      <w:proofErr w:type="gramStart"/>
      <w:r w:rsidRPr="00AD4331">
        <w:rPr>
          <w:rFonts w:asciiTheme="minorHAnsi" w:hAnsiTheme="minorHAnsi" w:cstheme="minorHAnsi"/>
        </w:rPr>
        <w:t>3.kategorija</w:t>
      </w:r>
      <w:proofErr w:type="gramEnd"/>
      <w:r w:rsidRPr="00AD4331">
        <w:rPr>
          <w:rFonts w:asciiTheme="minorHAnsi" w:hAnsiTheme="minorHAnsi" w:cstheme="minorHAnsi"/>
        </w:rPr>
        <w:t>,</w:t>
      </w:r>
    </w:p>
    <w:p w14:paraId="4F7DA887" w14:textId="77777777" w:rsidR="00AD4331" w:rsidRPr="00AD4331" w:rsidRDefault="00AD4331" w:rsidP="00AD4331">
      <w:pPr>
        <w:pStyle w:val="normuskait1"/>
        <w:numPr>
          <w:ilvl w:val="1"/>
          <w:numId w:val="4"/>
        </w:numPr>
        <w:rPr>
          <w:rFonts w:asciiTheme="minorHAnsi" w:hAnsiTheme="minorHAnsi" w:cstheme="minorHAnsi"/>
        </w:rPr>
      </w:pPr>
      <w:proofErr w:type="spellStart"/>
      <w:r w:rsidRPr="00AD4331">
        <w:rPr>
          <w:rFonts w:asciiTheme="minorHAnsi" w:hAnsiTheme="minorHAnsi" w:cstheme="minorHAnsi"/>
        </w:rPr>
        <w:t>darbība</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ārpus</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mazāk</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labvēlīgajiem</w:t>
      </w:r>
      <w:proofErr w:type="spellEnd"/>
      <w:r w:rsidRPr="00AD4331">
        <w:rPr>
          <w:rFonts w:asciiTheme="minorHAnsi" w:hAnsiTheme="minorHAnsi" w:cstheme="minorHAnsi"/>
        </w:rPr>
        <w:t xml:space="preserve"> </w:t>
      </w:r>
      <w:proofErr w:type="spellStart"/>
      <w:r w:rsidRPr="00AD4331">
        <w:rPr>
          <w:rFonts w:asciiTheme="minorHAnsi" w:hAnsiTheme="minorHAnsi" w:cstheme="minorHAnsi"/>
        </w:rPr>
        <w:t>apvidiem</w:t>
      </w:r>
      <w:proofErr w:type="spellEnd"/>
      <w:r w:rsidRPr="00AD4331">
        <w:rPr>
          <w:rFonts w:asciiTheme="minorHAnsi" w:hAnsiTheme="minorHAnsi" w:cstheme="minorHAnsi"/>
        </w:rPr>
        <w:t xml:space="preserve"> – </w:t>
      </w:r>
      <w:proofErr w:type="gramStart"/>
      <w:r w:rsidRPr="00AD4331">
        <w:rPr>
          <w:rFonts w:asciiTheme="minorHAnsi" w:hAnsiTheme="minorHAnsi" w:cstheme="minorHAnsi"/>
        </w:rPr>
        <w:t>0.kategorija</w:t>
      </w:r>
      <w:proofErr w:type="gramEnd"/>
      <w:r w:rsidRPr="00AD4331">
        <w:rPr>
          <w:rFonts w:asciiTheme="minorHAnsi" w:hAnsiTheme="minorHAnsi" w:cstheme="minorHAnsi"/>
        </w:rPr>
        <w:t>.</w:t>
      </w:r>
    </w:p>
    <w:p w14:paraId="0BB29E69" w14:textId="77777777" w:rsidR="00AD4331" w:rsidRPr="00AD4331" w:rsidRDefault="00AD4331">
      <w:pPr>
        <w:rPr>
          <w:rFonts w:cstheme="minorHAnsi"/>
          <w:lang w:val="en-GB"/>
        </w:rPr>
      </w:pPr>
    </w:p>
    <w:sectPr w:rsidR="00AD4331" w:rsidRPr="00AD43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8C31" w14:textId="77777777" w:rsidR="00BF0ABD" w:rsidRDefault="00BF0ABD" w:rsidP="00AD4331">
      <w:pPr>
        <w:spacing w:after="0" w:line="240" w:lineRule="auto"/>
      </w:pPr>
      <w:r>
        <w:separator/>
      </w:r>
    </w:p>
  </w:endnote>
  <w:endnote w:type="continuationSeparator" w:id="0">
    <w:p w14:paraId="01A26F03" w14:textId="77777777" w:rsidR="00BF0ABD" w:rsidRDefault="00BF0ABD" w:rsidP="00AD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64AC" w14:textId="77777777" w:rsidR="00BF0ABD" w:rsidRDefault="00BF0ABD" w:rsidP="00AD4331">
      <w:pPr>
        <w:spacing w:after="0" w:line="240" w:lineRule="auto"/>
      </w:pPr>
      <w:r>
        <w:separator/>
      </w:r>
    </w:p>
  </w:footnote>
  <w:footnote w:type="continuationSeparator" w:id="0">
    <w:p w14:paraId="78F2ACC0" w14:textId="77777777" w:rsidR="00BF0ABD" w:rsidRDefault="00BF0ABD" w:rsidP="00AD4331">
      <w:pPr>
        <w:spacing w:after="0" w:line="240" w:lineRule="auto"/>
      </w:pPr>
      <w:r>
        <w:continuationSeparator/>
      </w:r>
    </w:p>
  </w:footnote>
  <w:footnote w:id="1">
    <w:p w14:paraId="22B71A90" w14:textId="77777777" w:rsidR="00AD4331" w:rsidRDefault="00AD4331" w:rsidP="00AD4331">
      <w:pPr>
        <w:pStyle w:val="FootnoteText"/>
      </w:pPr>
      <w:r>
        <w:rPr>
          <w:rStyle w:val="FootnoteReference"/>
        </w:rPr>
        <w:footnoteRef/>
      </w:r>
      <w:r>
        <w:t xml:space="preserve"> ELV - Eiropas lieluma vienība 1200 Eiro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AF1"/>
    <w:multiLevelType w:val="hybridMultilevel"/>
    <w:tmpl w:val="B8FAD438"/>
    <w:lvl w:ilvl="0" w:tplc="AB8C87E0">
      <w:start w:val="1"/>
      <w:numFmt w:val="decimal"/>
      <w:pStyle w:val="normuskait1"/>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458F0"/>
    <w:multiLevelType w:val="singleLevel"/>
    <w:tmpl w:val="2BFAA07E"/>
    <w:lvl w:ilvl="0">
      <w:start w:val="1"/>
      <w:numFmt w:val="decimal"/>
      <w:pStyle w:val="normuskait2"/>
      <w:lvlText w:val="%1)"/>
      <w:lvlJc w:val="left"/>
      <w:pPr>
        <w:tabs>
          <w:tab w:val="num" w:pos="454"/>
        </w:tabs>
        <w:ind w:left="454" w:hanging="454"/>
      </w:pPr>
      <w:rPr>
        <w:rFonts w:hint="default"/>
      </w:rPr>
    </w:lvl>
  </w:abstractNum>
  <w:abstractNum w:abstractNumId="2" w15:restartNumberingAfterBreak="0">
    <w:nsid w:val="39273DB3"/>
    <w:multiLevelType w:val="hybridMultilevel"/>
    <w:tmpl w:val="92F897F8"/>
    <w:lvl w:ilvl="0" w:tplc="D054D94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734A90"/>
    <w:multiLevelType w:val="multilevel"/>
    <w:tmpl w:val="F8D23A70"/>
    <w:lvl w:ilvl="0">
      <w:start w:val="1"/>
      <w:numFmt w:val="decimal"/>
      <w:pStyle w:val="Heading1"/>
      <w:lvlText w:val="%1."/>
      <w:lvlJc w:val="left"/>
      <w:pPr>
        <w:tabs>
          <w:tab w:val="num" w:pos="-661"/>
        </w:tabs>
        <w:ind w:left="-1021" w:firstLine="0"/>
      </w:pPr>
      <w:rPr>
        <w:rFonts w:hint="default"/>
      </w:rPr>
    </w:lvl>
    <w:lvl w:ilvl="1">
      <w:start w:val="1"/>
      <w:numFmt w:val="decimal"/>
      <w:pStyle w:val="Heading2"/>
      <w:lvlText w:val="%1.%2."/>
      <w:lvlJc w:val="left"/>
      <w:pPr>
        <w:tabs>
          <w:tab w:val="num" w:pos="-445"/>
        </w:tabs>
        <w:ind w:left="-445" w:hanging="576"/>
      </w:pPr>
      <w:rPr>
        <w:rFonts w:hint="default"/>
      </w:rPr>
    </w:lvl>
    <w:lvl w:ilvl="2">
      <w:start w:val="1"/>
      <w:numFmt w:val="decimal"/>
      <w:pStyle w:val="Heading3"/>
      <w:lvlText w:val="%1.%2.%3."/>
      <w:lvlJc w:val="left"/>
      <w:pPr>
        <w:tabs>
          <w:tab w:val="num" w:pos="-301"/>
        </w:tabs>
        <w:ind w:left="-301" w:hanging="720"/>
      </w:pPr>
      <w:rPr>
        <w:rFonts w:hint="default"/>
      </w:rPr>
    </w:lvl>
    <w:lvl w:ilvl="3">
      <w:start w:val="1"/>
      <w:numFmt w:val="decimal"/>
      <w:suff w:val="nothing"/>
      <w:lvlText w:val="%1.%2.%3.%4)"/>
      <w:lvlJc w:val="left"/>
      <w:pPr>
        <w:ind w:left="-157" w:firstLine="157"/>
      </w:pPr>
      <w:rPr>
        <w:rFonts w:hint="default"/>
      </w:rPr>
    </w:lvl>
    <w:lvl w:ilvl="4">
      <w:start w:val="1"/>
      <w:numFmt w:val="decimal"/>
      <w:lvlText w:val="(%5)"/>
      <w:lvlJc w:val="left"/>
      <w:pPr>
        <w:tabs>
          <w:tab w:val="num" w:pos="870"/>
        </w:tabs>
        <w:ind w:left="-13" w:firstLine="523"/>
      </w:pPr>
      <w:rPr>
        <w:rFonts w:hint="default"/>
      </w:rPr>
    </w:lvl>
    <w:lvl w:ilvl="5">
      <w:start w:val="1"/>
      <w:numFmt w:val="decimal"/>
      <w:suff w:val="nothing"/>
      <w:lvlText w:val="%6. "/>
      <w:lvlJc w:val="left"/>
      <w:pPr>
        <w:ind w:left="1303" w:hanging="453"/>
      </w:pPr>
      <w:rPr>
        <w:rFonts w:hint="default"/>
      </w:rPr>
    </w:lvl>
    <w:lvl w:ilvl="6">
      <w:start w:val="1"/>
      <w:numFmt w:val="decimal"/>
      <w:lvlText w:val="%7. "/>
      <w:lvlJc w:val="left"/>
      <w:pPr>
        <w:tabs>
          <w:tab w:val="num" w:pos="275"/>
        </w:tabs>
        <w:ind w:left="275" w:hanging="1296"/>
      </w:pPr>
      <w:rPr>
        <w:rFonts w:hint="default"/>
      </w:rPr>
    </w:lvl>
    <w:lvl w:ilvl="7">
      <w:start w:val="1"/>
      <w:numFmt w:val="decimal"/>
      <w:lvlText w:val="%1.%2.%3.%4.%5.%6.%7.%8"/>
      <w:lvlJc w:val="left"/>
      <w:pPr>
        <w:tabs>
          <w:tab w:val="num" w:pos="419"/>
        </w:tabs>
        <w:ind w:left="419" w:hanging="1440"/>
      </w:pPr>
      <w:rPr>
        <w:rFonts w:hint="default"/>
      </w:rPr>
    </w:lvl>
    <w:lvl w:ilvl="8">
      <w:start w:val="1"/>
      <w:numFmt w:val="decimal"/>
      <w:lvlText w:val="%1.%2.%3.%4.%5.%6.%7.%8.%9"/>
      <w:lvlJc w:val="left"/>
      <w:pPr>
        <w:tabs>
          <w:tab w:val="num" w:pos="563"/>
        </w:tabs>
        <w:ind w:left="563" w:hanging="1584"/>
      </w:pPr>
      <w:rPr>
        <w:rFonts w:hint="default"/>
      </w:rPr>
    </w:lvl>
  </w:abstractNum>
  <w:abstractNum w:abstractNumId="4" w15:restartNumberingAfterBreak="0">
    <w:nsid w:val="53BE69FA"/>
    <w:multiLevelType w:val="multilevel"/>
    <w:tmpl w:val="F20EB080"/>
    <w:lvl w:ilvl="0">
      <w:start w:val="1"/>
      <w:numFmt w:val="bullet"/>
      <w:pStyle w:val="normbuluzsk"/>
      <w:lvlText w:val=""/>
      <w:lvlJc w:val="left"/>
      <w:pPr>
        <w:tabs>
          <w:tab w:val="num" w:pos="717"/>
        </w:tabs>
        <w:ind w:left="717"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C432E"/>
    <w:multiLevelType w:val="singleLevel"/>
    <w:tmpl w:val="F7A2C990"/>
    <w:lvl w:ilvl="0">
      <w:start w:val="1"/>
      <w:numFmt w:val="decimal"/>
      <w:pStyle w:val="punktuzskait"/>
      <w:lvlText w:val="%1."/>
      <w:lvlJc w:val="left"/>
      <w:pPr>
        <w:tabs>
          <w:tab w:val="num" w:pos="792"/>
        </w:tabs>
        <w:ind w:left="792" w:hanging="360"/>
      </w:pPr>
    </w:lvl>
  </w:abstractNum>
  <w:num w:numId="1" w16cid:durableId="165100680">
    <w:abstractNumId w:val="3"/>
  </w:num>
  <w:num w:numId="2" w16cid:durableId="1211302318">
    <w:abstractNumId w:val="5"/>
  </w:num>
  <w:num w:numId="3" w16cid:durableId="1577740675">
    <w:abstractNumId w:val="1"/>
  </w:num>
  <w:num w:numId="4" w16cid:durableId="752943491">
    <w:abstractNumId w:val="0"/>
  </w:num>
  <w:num w:numId="5" w16cid:durableId="1611431112">
    <w:abstractNumId w:val="2"/>
  </w:num>
  <w:num w:numId="6" w16cid:durableId="1307516297">
    <w:abstractNumId w:val="4"/>
  </w:num>
  <w:num w:numId="7" w16cid:durableId="695887079">
    <w:abstractNumId w:val="0"/>
    <w:lvlOverride w:ilvl="0">
      <w:startOverride w:val="1"/>
    </w:lvlOverride>
  </w:num>
  <w:num w:numId="8" w16cid:durableId="1004551005">
    <w:abstractNumId w:val="0"/>
    <w:lvlOverride w:ilvl="0">
      <w:startOverride w:val="1"/>
    </w:lvlOverride>
  </w:num>
  <w:num w:numId="9" w16cid:durableId="5717410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31"/>
    <w:rsid w:val="00AD4331"/>
    <w:rsid w:val="00BF0ABD"/>
    <w:rsid w:val="00BF1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315"/>
  <w15:chartTrackingRefBased/>
  <w15:docId w15:val="{07DC444E-2F7A-4DBC-B8F6-B527B5F7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31"/>
    <w:rPr>
      <w:sz w:val="24"/>
    </w:rPr>
  </w:style>
  <w:style w:type="paragraph" w:styleId="Heading1">
    <w:name w:val="heading 1"/>
    <w:basedOn w:val="Normal"/>
    <w:next w:val="Normal"/>
    <w:link w:val="Heading1Char"/>
    <w:autoRedefine/>
    <w:qFormat/>
    <w:rsid w:val="00AD4331"/>
    <w:pPr>
      <w:keepNext/>
      <w:keepLines/>
      <w:numPr>
        <w:numId w:val="1"/>
      </w:numPr>
      <w:tabs>
        <w:tab w:val="clear" w:pos="-661"/>
        <w:tab w:val="num" w:pos="540"/>
      </w:tabs>
      <w:spacing w:before="240" w:after="240" w:line="240" w:lineRule="auto"/>
      <w:ind w:left="0"/>
      <w:jc w:val="both"/>
      <w:outlineLvl w:val="0"/>
    </w:pPr>
    <w:rPr>
      <w:rFonts w:ascii="Times New Roman" w:eastAsia="Times New Roman" w:hAnsi="Times New Roman" w:cs="Times New Roman"/>
      <w:bCs/>
      <w:kern w:val="0"/>
      <w:sz w:val="32"/>
      <w:szCs w:val="20"/>
      <w14:ligatures w14:val="none"/>
    </w:rPr>
  </w:style>
  <w:style w:type="paragraph" w:styleId="Heading2">
    <w:name w:val="heading 2"/>
    <w:basedOn w:val="Normal"/>
    <w:next w:val="Normal"/>
    <w:link w:val="Heading2Char"/>
    <w:qFormat/>
    <w:rsid w:val="00AD4331"/>
    <w:pPr>
      <w:keepNext/>
      <w:numPr>
        <w:ilvl w:val="1"/>
        <w:numId w:val="1"/>
      </w:numPr>
      <w:spacing w:before="240" w:after="60" w:line="240" w:lineRule="auto"/>
      <w:jc w:val="both"/>
      <w:outlineLvl w:val="1"/>
    </w:pPr>
    <w:rPr>
      <w:rFonts w:ascii="Arial" w:eastAsia="Times New Roman" w:hAnsi="Arial" w:cs="Arial"/>
      <w:b/>
      <w:bCs/>
      <w:i/>
      <w:iCs/>
      <w:kern w:val="0"/>
      <w:sz w:val="28"/>
      <w:szCs w:val="28"/>
      <w14:ligatures w14:val="none"/>
    </w:rPr>
  </w:style>
  <w:style w:type="paragraph" w:styleId="Heading3">
    <w:name w:val="heading 3"/>
    <w:basedOn w:val="Normal"/>
    <w:next w:val="Normal"/>
    <w:link w:val="Heading3Char"/>
    <w:qFormat/>
    <w:rsid w:val="00AD4331"/>
    <w:pPr>
      <w:keepNext/>
      <w:numPr>
        <w:ilvl w:val="2"/>
        <w:numId w:val="1"/>
      </w:numPr>
      <w:spacing w:before="240" w:after="60" w:line="240" w:lineRule="auto"/>
      <w:jc w:val="both"/>
      <w:outlineLvl w:val="2"/>
    </w:pPr>
    <w:rPr>
      <w:rFonts w:ascii="Arial" w:eastAsia="Times New Roman" w:hAnsi="Arial" w:cs="Arial"/>
      <w:b/>
      <w:bCs/>
      <w:kern w:val="0"/>
      <w:sz w:val="26"/>
      <w:szCs w:val="2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331"/>
    <w:rPr>
      <w:rFonts w:ascii="Times New Roman" w:eastAsia="Times New Roman" w:hAnsi="Times New Roman" w:cs="Times New Roman"/>
      <w:bCs/>
      <w:kern w:val="0"/>
      <w:sz w:val="32"/>
      <w:szCs w:val="20"/>
      <w14:ligatures w14:val="none"/>
    </w:rPr>
  </w:style>
  <w:style w:type="character" w:customStyle="1" w:styleId="Heading2Char">
    <w:name w:val="Heading 2 Char"/>
    <w:basedOn w:val="DefaultParagraphFont"/>
    <w:link w:val="Heading2"/>
    <w:rsid w:val="00AD4331"/>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AD4331"/>
    <w:rPr>
      <w:rFonts w:ascii="Arial" w:eastAsia="Times New Roman" w:hAnsi="Arial" w:cs="Arial"/>
      <w:b/>
      <w:bCs/>
      <w:kern w:val="0"/>
      <w:sz w:val="26"/>
      <w:szCs w:val="26"/>
      <w14:ligatures w14:val="none"/>
    </w:rPr>
  </w:style>
  <w:style w:type="paragraph" w:styleId="FootnoteText">
    <w:name w:val="footnote text"/>
    <w:basedOn w:val="Normal"/>
    <w:link w:val="FootnoteTextChar"/>
    <w:semiHidden/>
    <w:rsid w:val="00AD4331"/>
    <w:pPr>
      <w:keepNext/>
      <w:spacing w:before="120" w:after="120" w:line="240" w:lineRule="auto"/>
      <w:jc w:val="both"/>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AD433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semiHidden/>
    <w:rsid w:val="00AD4331"/>
    <w:rPr>
      <w:vertAlign w:val="superscript"/>
    </w:rPr>
  </w:style>
  <w:style w:type="paragraph" w:customStyle="1" w:styleId="naisf">
    <w:name w:val="naisf"/>
    <w:basedOn w:val="Normal"/>
    <w:rsid w:val="00AD4331"/>
    <w:pPr>
      <w:keepNext/>
      <w:spacing w:before="100" w:beforeAutospacing="1" w:after="100" w:afterAutospacing="1" w:line="240" w:lineRule="auto"/>
      <w:jc w:val="both"/>
    </w:pPr>
    <w:rPr>
      <w:rFonts w:ascii="Times New Roman" w:eastAsia="Arial Unicode MS" w:hAnsi="Times New Roman" w:cs="Times New Roman"/>
      <w:kern w:val="0"/>
      <w:szCs w:val="24"/>
      <w14:ligatures w14:val="none"/>
    </w:rPr>
  </w:style>
  <w:style w:type="paragraph" w:customStyle="1" w:styleId="normbuluzsk">
    <w:name w:val="normbuluzsk"/>
    <w:basedOn w:val="Normal"/>
    <w:autoRedefine/>
    <w:rsid w:val="00AD4331"/>
    <w:pPr>
      <w:keepNext/>
      <w:numPr>
        <w:numId w:val="6"/>
      </w:numPr>
      <w:spacing w:after="0" w:line="240" w:lineRule="auto"/>
      <w:jc w:val="both"/>
    </w:pPr>
    <w:rPr>
      <w:rFonts w:ascii="Times New Roman" w:eastAsia="Times New Roman" w:hAnsi="Times New Roman" w:cs="Times New Roman"/>
      <w:kern w:val="0"/>
      <w:szCs w:val="20"/>
      <w14:ligatures w14:val="none"/>
    </w:rPr>
  </w:style>
  <w:style w:type="paragraph" w:customStyle="1" w:styleId="punktuzskait">
    <w:name w:val="punktuzskait"/>
    <w:basedOn w:val="Normal"/>
    <w:autoRedefine/>
    <w:rsid w:val="00AD4331"/>
    <w:pPr>
      <w:keepNext/>
      <w:keepLines/>
      <w:numPr>
        <w:numId w:val="2"/>
      </w:numPr>
      <w:spacing w:before="40" w:after="120" w:line="240" w:lineRule="auto"/>
      <w:jc w:val="both"/>
    </w:pPr>
    <w:rPr>
      <w:rFonts w:ascii="Times New Roman" w:eastAsia="Times New Roman" w:hAnsi="Times New Roman" w:cs="Times New Roman"/>
      <w:kern w:val="0"/>
      <w:szCs w:val="24"/>
      <w:lang w:val="en-GB"/>
      <w14:ligatures w14:val="none"/>
    </w:rPr>
  </w:style>
  <w:style w:type="paragraph" w:customStyle="1" w:styleId="normuskait1">
    <w:name w:val="normuskait1"/>
    <w:basedOn w:val="Normal"/>
    <w:autoRedefine/>
    <w:rsid w:val="00AD4331"/>
    <w:pPr>
      <w:keepNext/>
      <w:numPr>
        <w:numId w:val="4"/>
      </w:numPr>
      <w:spacing w:before="40" w:after="120" w:line="240" w:lineRule="auto"/>
      <w:jc w:val="both"/>
    </w:pPr>
    <w:rPr>
      <w:rFonts w:ascii="Times New Roman" w:eastAsia="Times New Roman" w:hAnsi="Times New Roman" w:cs="Times New Roman"/>
      <w:kern w:val="0"/>
      <w:szCs w:val="20"/>
      <w:lang w:val="en-GB"/>
      <w14:ligatures w14:val="none"/>
    </w:rPr>
  </w:style>
  <w:style w:type="paragraph" w:customStyle="1" w:styleId="normuskait2">
    <w:name w:val="normuskait2"/>
    <w:basedOn w:val="normuskait1"/>
    <w:autoRedefine/>
    <w:rsid w:val="00AD4331"/>
    <w:pPr>
      <w:numPr>
        <w:numId w:val="3"/>
      </w:numPr>
    </w:pPr>
  </w:style>
  <w:style w:type="paragraph" w:customStyle="1" w:styleId="Default">
    <w:name w:val="Default"/>
    <w:rsid w:val="00AD4331"/>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Title-of-contribution">
    <w:name w:val="Title-of-contribution"/>
    <w:basedOn w:val="Default"/>
    <w:next w:val="Default"/>
    <w:rsid w:val="00AD4331"/>
    <w:pPr>
      <w:spacing w:before="1200" w:after="1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10908</Words>
  <Characters>6218</Characters>
  <Application>Microsoft Office Word</Application>
  <DocSecurity>0</DocSecurity>
  <Lines>51</Lines>
  <Paragraphs>34</Paragraphs>
  <ScaleCrop>false</ScaleCrop>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AMgl</dc:creator>
  <cp:keywords/>
  <dc:description/>
  <cp:lastModifiedBy>AMgl</cp:lastModifiedBy>
  <cp:revision>2</cp:revision>
  <cp:lastPrinted>2024-02-09T00:21:00Z</cp:lastPrinted>
  <dcterms:created xsi:type="dcterms:W3CDTF">2024-02-09T00:11:00Z</dcterms:created>
  <dcterms:modified xsi:type="dcterms:W3CDTF">2024-02-09T00:22:00Z</dcterms:modified>
</cp:coreProperties>
</file>